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黑体" w:hAnsi="黑体" w:eastAsia="黑体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_GB2312"/>
          <w:sz w:val="32"/>
          <w:szCs w:val="32"/>
          <w:lang w:val="en-US" w:eastAsia="zh-CN"/>
        </w:rPr>
        <w:t>附件2</w:t>
      </w:r>
    </w:p>
    <w:p>
      <w:pPr>
        <w:pStyle w:val="4"/>
        <w:widowControl w:val="0"/>
        <w:spacing w:beforeLines="100" w:beforeAutospacing="0" w:afterLines="100" w:afterAutospacing="0" w:line="560" w:lineRule="exact"/>
        <w:ind w:firstLine="1320" w:firstLineChars="300"/>
        <w:jc w:val="both"/>
        <w:rPr>
          <w:rFonts w:ascii="方正小标宋简体" w:hAnsi="黑体" w:eastAsia="方正小标宋简体" w:cs="Verdana"/>
          <w:spacing w:val="14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广西工艺美术学校</w:t>
      </w:r>
      <w:r>
        <w:rPr>
          <w:rFonts w:hint="eastAsia" w:ascii="方正小标宋简体" w:hAnsi="黑体" w:eastAsia="方正小标宋简体"/>
          <w:sz w:val="44"/>
          <w:szCs w:val="44"/>
        </w:rPr>
        <w:t>20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20</w:t>
      </w:r>
      <w:r>
        <w:rPr>
          <w:rFonts w:hint="eastAsia" w:ascii="方正小标宋简体" w:hAnsi="黑体" w:eastAsia="方正小标宋简体"/>
          <w:sz w:val="44"/>
          <w:szCs w:val="44"/>
        </w:rPr>
        <w:t>年度公开招聘工作人员岗位信息表</w:t>
      </w:r>
    </w:p>
    <w:tbl>
      <w:tblPr>
        <w:tblStyle w:val="5"/>
        <w:tblW w:w="12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32" w:type="dxa"/>
          <w:left w:w="57" w:type="dxa"/>
          <w:bottom w:w="132" w:type="dxa"/>
          <w:right w:w="57" w:type="dxa"/>
        </w:tblCellMar>
      </w:tblPr>
      <w:tblGrid>
        <w:gridCol w:w="468"/>
        <w:gridCol w:w="682"/>
        <w:gridCol w:w="688"/>
        <w:gridCol w:w="404"/>
        <w:gridCol w:w="673"/>
        <w:gridCol w:w="2295"/>
        <w:gridCol w:w="674"/>
        <w:gridCol w:w="674"/>
        <w:gridCol w:w="1079"/>
        <w:gridCol w:w="1079"/>
        <w:gridCol w:w="539"/>
        <w:gridCol w:w="809"/>
        <w:gridCol w:w="542"/>
        <w:gridCol w:w="671"/>
        <w:gridCol w:w="1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46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岗位序号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用人</w:t>
            </w:r>
          </w:p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单位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名称</w:t>
            </w:r>
          </w:p>
        </w:tc>
        <w:tc>
          <w:tcPr>
            <w:tcW w:w="40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67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岗位类别等级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专业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是否</w:t>
            </w:r>
          </w:p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全日制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年龄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职称或职（执）业资格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考试</w:t>
            </w:r>
          </w:p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方式</w:t>
            </w:r>
          </w:p>
        </w:tc>
        <w:tc>
          <w:tcPr>
            <w:tcW w:w="67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用人方式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黑体" w:eastAsia="仿宋_GB2312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 w:cs="宋体"/>
                <w:b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46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广西工艺美术学校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设计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教师1</w:t>
            </w:r>
          </w:p>
        </w:tc>
        <w:tc>
          <w:tcPr>
            <w:tcW w:w="40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67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专技十二级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视觉传达、艺术设计（品牌设计、广告设计、包装设计、出版设计方向）、包装工程、交互设计、装潢设计与工艺教育、装潢艺术设计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动漫设计、动画、动画学、动画制作、游戏动漫设计、动漫设计与制作、游戏艺术设计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岁以下（198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日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后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出生）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无　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无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笔试+面试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67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实名编制　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高级职称可放宽到50岁以下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46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  <w:t>2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广西工艺美术学校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设计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教师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  <w:t>2</w:t>
            </w:r>
          </w:p>
        </w:tc>
        <w:tc>
          <w:tcPr>
            <w:tcW w:w="40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1</w:t>
            </w:r>
          </w:p>
        </w:tc>
        <w:tc>
          <w:tcPr>
            <w:tcW w:w="67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专技十二级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服装艺术设计、服装配饰设计、服装产品设计、服装和化妆设计、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  <w:t>戏剧影视服装化妆设计、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服装与服饰设计、服饰形象与表演、服装设计与工艺教育、人物形象设计、形象设计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eastAsia="zh-CN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壁画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eastAsia="zh-CN"/>
              </w:rPr>
              <w:t>、染织艺术设计、装饰艺术设计、工艺美术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本科及以上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岁以下（198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日后出生）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　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笔试+面试　</w:t>
            </w:r>
          </w:p>
        </w:tc>
        <w:tc>
          <w:tcPr>
            <w:tcW w:w="67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实名编制　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高级职称可放宽到50岁以下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32" w:type="dxa"/>
            <w:left w:w="57" w:type="dxa"/>
            <w:bottom w:w="132" w:type="dxa"/>
            <w:right w:w="57" w:type="dxa"/>
          </w:tblCellMar>
        </w:tblPrEx>
        <w:trPr>
          <w:trHeight w:val="90" w:hRule="atLeast"/>
          <w:jc w:val="center"/>
        </w:trPr>
        <w:tc>
          <w:tcPr>
            <w:tcW w:w="46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  <w:t>3</w:t>
            </w:r>
          </w:p>
        </w:tc>
        <w:tc>
          <w:tcPr>
            <w:tcW w:w="68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广西</w:t>
            </w:r>
          </w:p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工艺美术学校</w:t>
            </w:r>
          </w:p>
        </w:tc>
        <w:tc>
          <w:tcPr>
            <w:tcW w:w="688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  <w:t>历史教师</w:t>
            </w:r>
          </w:p>
        </w:tc>
        <w:tc>
          <w:tcPr>
            <w:tcW w:w="40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/>
              </w:rPr>
              <w:t>1</w:t>
            </w:r>
          </w:p>
        </w:tc>
        <w:tc>
          <w:tcPr>
            <w:tcW w:w="673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专技十二级</w:t>
            </w:r>
          </w:p>
        </w:tc>
        <w:tc>
          <w:tcPr>
            <w:tcW w:w="2295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eastAsia="zh-CN"/>
              </w:rPr>
              <w:t>中国古代史、中国近现代史、世界史、历史学、世界历史、中国革命史与中国共产党党史、中国共产党历史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eastAsia="zh-CN"/>
              </w:rPr>
              <w:t>是</w:t>
            </w:r>
          </w:p>
        </w:tc>
        <w:tc>
          <w:tcPr>
            <w:tcW w:w="674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本科及以上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岁以下（198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年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月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日后出生）</w:t>
            </w:r>
          </w:p>
        </w:tc>
        <w:tc>
          <w:tcPr>
            <w:tcW w:w="107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　</w:t>
            </w:r>
          </w:p>
        </w:tc>
        <w:tc>
          <w:tcPr>
            <w:tcW w:w="53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　</w:t>
            </w:r>
          </w:p>
        </w:tc>
        <w:tc>
          <w:tcPr>
            <w:tcW w:w="809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无</w:t>
            </w:r>
          </w:p>
        </w:tc>
        <w:tc>
          <w:tcPr>
            <w:tcW w:w="542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笔试+面试　</w:t>
            </w:r>
          </w:p>
        </w:tc>
        <w:tc>
          <w:tcPr>
            <w:tcW w:w="671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8"/>
              </w:rPr>
              <w:t>实名编制　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宋体"/>
                <w:kern w:val="0"/>
                <w:sz w:val="24"/>
                <w:szCs w:val="28"/>
              </w:rPr>
            </w:pPr>
          </w:p>
        </w:tc>
      </w:tr>
    </w:tbl>
    <w:p>
      <w:pPr>
        <w:pStyle w:val="2"/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0"/>
        </w:rPr>
        <w:t>注：本次招聘专业设置参照《广西壮族自治区公务员考试专业分类指导目录（</w:t>
      </w:r>
      <w:r>
        <w:rPr>
          <w:rFonts w:hint="eastAsia" w:eastAsia="仿宋_GB2312"/>
          <w:sz w:val="32"/>
          <w:szCs w:val="30"/>
          <w:lang w:eastAsia="zh-CN"/>
        </w:rPr>
        <w:t>2020</w:t>
      </w:r>
      <w:r>
        <w:rPr>
          <w:rFonts w:hint="eastAsia" w:eastAsia="仿宋_GB2312"/>
          <w:sz w:val="32"/>
          <w:szCs w:val="30"/>
        </w:rPr>
        <w:t>年版）》或教育部的专业目录</w:t>
      </w:r>
    </w:p>
    <w:p/>
    <w:p>
      <w:bookmarkStart w:id="0" w:name="_GoBack"/>
      <w:bookmarkEnd w:id="0"/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0235D"/>
    <w:rsid w:val="5B002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仿宋_GB2312" w:hAnsi="仿宋" w:cs="宋体"/>
      <w:color w:val="000000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2020-06-24T01:19:00Z</dcterms:created>
  <dc:creator>黑凤梨</dc:creator>
  <cp:lastModifiedBy>黑凤梨</cp:lastModifiedBy>
  <dcterms:modified xsi:type="dcterms:W3CDTF">2020-06-24T01:19:37Z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