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小标宋简体" w:hAnsi="方正小标宋简体" w:eastAsia="方正小标宋简体" w:cs="方正小标宋简体"/>
          <w:b w:val="0"/>
          <w:bCs/>
          <w:sz w:val="44"/>
          <w:szCs w:val="44"/>
        </w:rPr>
      </w:pPr>
      <w:bookmarkStart w:id="0" w:name="_GoBack"/>
      <w:bookmarkEnd w:id="0"/>
      <w:r>
        <w:rPr>
          <w:rFonts w:hint="eastAsia" w:ascii="方正小标宋简体" w:hAnsi="方正小标宋简体" w:eastAsia="方正小标宋简体" w:cs="方正小标宋简体"/>
          <w:b w:val="0"/>
          <w:bCs/>
          <w:sz w:val="44"/>
          <w:szCs w:val="44"/>
        </w:rPr>
        <w:t>广西工艺美术学校</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民间传统工艺专业人才培养方案</w:t>
      </w:r>
    </w:p>
    <w:p>
      <w:pPr>
        <w:keepNext w:val="0"/>
        <w:keepLines w:val="0"/>
        <w:pageBreakBefore w:val="0"/>
        <w:kinsoku/>
        <w:wordWrap/>
        <w:overflowPunct/>
        <w:topLinePunct w:val="0"/>
        <w:autoSpaceDE/>
        <w:autoSpaceDN/>
        <w:bidi w:val="0"/>
        <w:adjustRightInd/>
        <w:snapToGrid/>
        <w:spacing w:line="560" w:lineRule="exact"/>
        <w:jc w:val="center"/>
        <w:rPr>
          <w:rFonts w:hint="eastAsia"/>
          <w:b/>
          <w:sz w:val="32"/>
          <w:szCs w:val="32"/>
          <w:lang w:eastAsia="zh-CN"/>
        </w:rPr>
      </w:pPr>
    </w:p>
    <w:p>
      <w:pPr>
        <w:pStyle w:val="2"/>
        <w:bidi w:val="0"/>
        <w:rPr>
          <w:rFonts w:hint="eastAsia"/>
          <w:lang w:eastAsia="zh-CN"/>
        </w:rPr>
      </w:pPr>
      <w:r>
        <w:rPr>
          <w:rFonts w:hint="eastAsia"/>
        </w:rPr>
        <w:t>一、专业名称</w:t>
      </w:r>
      <w:r>
        <w:rPr>
          <w:rFonts w:hint="eastAsia"/>
          <w:lang w:eastAsia="zh-CN"/>
        </w:rPr>
        <w:t>及代码</w:t>
      </w:r>
    </w:p>
    <w:p>
      <w:pPr>
        <w:bidi w:val="0"/>
        <w:rPr>
          <w:rFonts w:hint="eastAsia"/>
          <w:lang w:eastAsia="zh-CN"/>
        </w:rPr>
      </w:pPr>
      <w:r>
        <w:rPr>
          <w:rFonts w:hint="eastAsia"/>
        </w:rPr>
        <w:t>（一）专业</w:t>
      </w:r>
      <w:r>
        <w:rPr>
          <w:rFonts w:hint="eastAsia"/>
          <w:lang w:eastAsia="zh-CN"/>
        </w:rPr>
        <w:t>名称：民间传统工艺</w:t>
      </w:r>
    </w:p>
    <w:p>
      <w:pPr>
        <w:bidi w:val="0"/>
        <w:rPr>
          <w:rFonts w:hint="default"/>
          <w:lang w:val="en-US" w:eastAsia="zh-CN"/>
        </w:rPr>
      </w:pPr>
      <w:r>
        <w:rPr>
          <w:rFonts w:hint="eastAsia"/>
        </w:rPr>
        <w:t>（二）</w:t>
      </w:r>
      <w:r>
        <w:rPr>
          <w:rFonts w:hint="eastAsia"/>
          <w:lang w:eastAsia="zh-CN"/>
        </w:rPr>
        <w:t>专业代码</w:t>
      </w:r>
      <w:r>
        <w:rPr>
          <w:rFonts w:hint="eastAsia"/>
        </w:rPr>
        <w:t>：</w:t>
      </w:r>
      <w:r>
        <w:rPr>
          <w:rFonts w:hint="default"/>
          <w:lang w:val="en-US" w:eastAsia="zh-CN"/>
        </w:rPr>
        <w:t>750305</w:t>
      </w:r>
    </w:p>
    <w:p>
      <w:pPr>
        <w:pStyle w:val="2"/>
        <w:bidi w:val="0"/>
        <w:rPr>
          <w:rFonts w:hint="eastAsia"/>
          <w:lang w:eastAsia="zh-CN"/>
        </w:rPr>
      </w:pPr>
      <w:r>
        <w:rPr>
          <w:rFonts w:hint="eastAsia"/>
          <w:lang w:eastAsia="zh-CN"/>
        </w:rPr>
        <w:t>二、入学要求</w:t>
      </w:r>
    </w:p>
    <w:p>
      <w:pPr>
        <w:bidi w:val="0"/>
        <w:rPr>
          <w:rFonts w:hint="eastAsia"/>
          <w:lang w:val="en-US" w:eastAsia="zh-CN"/>
        </w:rPr>
      </w:pPr>
      <w:r>
        <w:rPr>
          <w:rFonts w:hint="eastAsia"/>
          <w:lang w:val="en-US" w:eastAsia="zh-CN"/>
        </w:rPr>
        <w:t>初中毕业生或具有同等学历者。</w:t>
      </w:r>
    </w:p>
    <w:p>
      <w:pPr>
        <w:pStyle w:val="2"/>
        <w:numPr>
          <w:ilvl w:val="0"/>
          <w:numId w:val="1"/>
        </w:numPr>
        <w:bidi w:val="0"/>
        <w:rPr>
          <w:rFonts w:hint="eastAsia"/>
          <w:lang w:val="en-US" w:eastAsia="zh-CN"/>
        </w:rPr>
      </w:pPr>
      <w:r>
        <w:rPr>
          <w:rFonts w:hint="eastAsia"/>
          <w:lang w:val="en-US" w:eastAsia="zh-CN"/>
        </w:rPr>
        <w:t>修业年限</w:t>
      </w:r>
    </w:p>
    <w:p>
      <w:pPr>
        <w:keepNext w:val="0"/>
        <w:keepLines w:val="0"/>
        <w:pageBreakBefore w:val="0"/>
        <w:kinsoku/>
        <w:wordWrap/>
        <w:overflowPunct/>
        <w:topLinePunct w:val="0"/>
        <w:autoSpaceDE/>
        <w:autoSpaceDN/>
        <w:bidi w:val="0"/>
        <w:adjustRightInd/>
        <w:snapToGrid/>
        <w:spacing w:line="560" w:lineRule="exact"/>
        <w:ind w:firstLine="630" w:firstLineChars="225"/>
        <w:jc w:val="both"/>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学制：3年</w:t>
      </w:r>
    </w:p>
    <w:p>
      <w:pPr>
        <w:pStyle w:val="2"/>
        <w:numPr>
          <w:ilvl w:val="0"/>
          <w:numId w:val="1"/>
        </w:numPr>
        <w:bidi w:val="0"/>
        <w:rPr>
          <w:rFonts w:hint="eastAsia"/>
          <w:lang w:val="en-US" w:eastAsia="zh-CN"/>
        </w:rPr>
      </w:pPr>
      <w:r>
        <w:rPr>
          <w:rFonts w:hint="eastAsia"/>
          <w:lang w:val="en-US" w:eastAsia="zh-CN"/>
        </w:rPr>
        <w:t>职业面向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4"/>
        <w:gridCol w:w="1781"/>
        <w:gridCol w:w="2459"/>
        <w:gridCol w:w="2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专业名称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（代码）</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对应行业</w:t>
            </w:r>
          </w:p>
        </w:tc>
        <w:tc>
          <w:tcPr>
            <w:tcW w:w="2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主要职业类别</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主要岗位类别</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（或技术领域）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民间传统工艺</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lang w:val="en-US" w:eastAsia="zh-CN"/>
              </w:rPr>
              <w:t>750305</w:t>
            </w:r>
            <w:r>
              <w:rPr>
                <w:rFonts w:hint="default" w:ascii="Times New Roman" w:hAnsi="Times New Roman" w:eastAsia="仿宋_GB2312" w:cs="Times New Roman"/>
                <w:sz w:val="28"/>
                <w:szCs w:val="28"/>
                <w:lang w:eastAsia="zh-CN"/>
              </w:rPr>
              <w:t>）</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雕塑工艺品制造行业</w:t>
            </w:r>
          </w:p>
        </w:tc>
        <w:tc>
          <w:tcPr>
            <w:tcW w:w="2708"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艺术品装饰类、工艺品制作类</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工艺品美术设计师、陶瓷工艺师、雕塑工艺师</w:t>
            </w:r>
          </w:p>
        </w:tc>
      </w:tr>
    </w:tbl>
    <w:p>
      <w:pPr>
        <w:pStyle w:val="2"/>
        <w:bidi w:val="0"/>
        <w:rPr>
          <w:rFonts w:hint="eastAsia"/>
          <w:lang w:val="en-US" w:eastAsia="zh-CN"/>
        </w:rPr>
      </w:pPr>
      <w:r>
        <w:rPr>
          <w:rFonts w:hint="eastAsia"/>
          <w:lang w:val="en-US" w:eastAsia="zh-CN"/>
        </w:rPr>
        <w:t>五、培养目标与培养规格</w:t>
      </w:r>
    </w:p>
    <w:p>
      <w:pPr>
        <w:pStyle w:val="3"/>
        <w:bidi w:val="0"/>
        <w:rPr>
          <w:rFonts w:hint="eastAsia"/>
          <w:lang w:val="en-US" w:eastAsia="zh-CN"/>
        </w:rPr>
      </w:pPr>
      <w:r>
        <w:rPr>
          <w:rFonts w:hint="eastAsia"/>
          <w:lang w:val="en-US" w:eastAsia="zh-CN"/>
        </w:rPr>
        <w:t>（一）培养目标</w:t>
      </w:r>
    </w:p>
    <w:p>
      <w:pPr>
        <w:bidi w:val="0"/>
        <w:rPr>
          <w:rFonts w:hint="eastAsia"/>
          <w:lang w:val="en-US" w:eastAsia="zh-CN"/>
        </w:rPr>
      </w:pPr>
      <w:r>
        <w:rPr>
          <w:rFonts w:hint="eastAsia"/>
          <w:lang w:val="en-US" w:eastAsia="zh-CN"/>
        </w:rPr>
        <w:t>本专业坚持立德树人，面向民间传统工艺和工艺美术等行业企业，培养德智体美劳全面发展，掌握扎实的科学文化基础和工艺品设计理论与设计方法等知识，具备工艺品设计图绘制、产品成型、装饰制作等能力，具有工匠精神和信息素养，能够从事工艺美术、陶瓷等民间传统工艺设计与制作方面等工作的具有较强实际操作能力的高素质劳动者和技术技能人才。</w:t>
      </w:r>
    </w:p>
    <w:p>
      <w:pPr>
        <w:pStyle w:val="3"/>
        <w:bidi w:val="0"/>
        <w:rPr>
          <w:rFonts w:hint="eastAsia"/>
          <w:lang w:val="en-US" w:eastAsia="zh-CN"/>
        </w:rPr>
      </w:pPr>
      <w:r>
        <w:rPr>
          <w:rFonts w:hint="eastAsia"/>
          <w:lang w:val="en-US" w:eastAsia="zh-CN"/>
        </w:rPr>
        <w:t>（二）人才规格：</w:t>
      </w:r>
    </w:p>
    <w:p>
      <w:pPr>
        <w:bidi w:val="0"/>
        <w:rPr>
          <w:rFonts w:hint="eastAsia"/>
          <w:lang w:val="en-US" w:eastAsia="zh-CN"/>
        </w:rPr>
      </w:pPr>
      <w:r>
        <w:rPr>
          <w:rFonts w:hint="eastAsia"/>
          <w:lang w:val="en-US" w:eastAsia="zh-CN"/>
        </w:rPr>
        <w:t>本专业毕业生应具有以下职业素养、专业知识和技能：</w:t>
      </w:r>
    </w:p>
    <w:p>
      <w:pPr>
        <w:pStyle w:val="4"/>
        <w:bidi w:val="0"/>
        <w:rPr>
          <w:rFonts w:hint="eastAsia"/>
          <w:lang w:val="en-US" w:eastAsia="zh-CN"/>
        </w:rPr>
      </w:pPr>
      <w:r>
        <w:rPr>
          <w:rFonts w:hint="eastAsia"/>
          <w:lang w:val="en-US" w:eastAsia="zh-CN"/>
        </w:rPr>
        <w:t>1.素养</w:t>
      </w:r>
    </w:p>
    <w:p>
      <w:pPr>
        <w:bidi w:val="0"/>
        <w:rPr>
          <w:rFonts w:hint="eastAsia"/>
          <w:lang w:val="en-US" w:eastAsia="zh-CN"/>
        </w:rPr>
      </w:pPr>
      <w:r>
        <w:rPr>
          <w:rFonts w:hint="eastAsia"/>
          <w:lang w:val="en-US" w:eastAsia="zh-CN"/>
        </w:rPr>
        <w:t>（1）热爱祖国，热爱文化艺术，遵守党和国家的民族政策与法律法规，传承优秀的民族文化；</w:t>
      </w:r>
    </w:p>
    <w:p>
      <w:pPr>
        <w:bidi w:val="0"/>
        <w:rPr>
          <w:rFonts w:hint="eastAsia"/>
          <w:lang w:val="en-US" w:eastAsia="zh-CN"/>
        </w:rPr>
      </w:pPr>
      <w:r>
        <w:rPr>
          <w:rFonts w:hint="eastAsia"/>
          <w:lang w:val="en-US" w:eastAsia="zh-CN"/>
        </w:rPr>
        <w:t>（2）具有良好的职业道德，能自觉遵守行业法规、规范和企业规章制度；</w:t>
      </w:r>
    </w:p>
    <w:p>
      <w:pPr>
        <w:bidi w:val="0"/>
        <w:rPr>
          <w:rFonts w:hint="eastAsia"/>
          <w:lang w:val="en-US" w:eastAsia="zh-CN"/>
        </w:rPr>
      </w:pPr>
      <w:r>
        <w:rPr>
          <w:rFonts w:hint="eastAsia"/>
          <w:lang w:val="en-US" w:eastAsia="zh-CN"/>
        </w:rPr>
        <w:t>（3）具有从事民间传统工艺职业的质量意识、创新意识、诚信意识和服务意识；</w:t>
      </w:r>
    </w:p>
    <w:p>
      <w:pPr>
        <w:bidi w:val="0"/>
        <w:rPr>
          <w:rFonts w:hint="eastAsia"/>
          <w:lang w:val="en-US" w:eastAsia="zh-CN"/>
        </w:rPr>
      </w:pPr>
      <w:r>
        <w:rPr>
          <w:rFonts w:hint="eastAsia"/>
          <w:lang w:val="en-US" w:eastAsia="zh-CN"/>
        </w:rPr>
        <w:t>（4）具有人际交往与团队协作能力；</w:t>
      </w:r>
    </w:p>
    <w:p>
      <w:pPr>
        <w:bidi w:val="0"/>
        <w:rPr>
          <w:rFonts w:hint="eastAsia"/>
          <w:lang w:val="en-US" w:eastAsia="zh-CN"/>
        </w:rPr>
      </w:pPr>
      <w:r>
        <w:rPr>
          <w:rFonts w:hint="eastAsia"/>
          <w:lang w:val="en-US" w:eastAsia="zh-CN"/>
        </w:rPr>
        <w:t>（5）具有安全文明生产、节能环保和遵守操作规程的意识；</w:t>
      </w:r>
    </w:p>
    <w:p>
      <w:pPr>
        <w:bidi w:val="0"/>
        <w:rPr>
          <w:rFonts w:hint="eastAsia"/>
          <w:lang w:val="en-US" w:eastAsia="zh-CN"/>
        </w:rPr>
      </w:pPr>
      <w:r>
        <w:rPr>
          <w:rFonts w:hint="eastAsia"/>
          <w:lang w:val="en-US" w:eastAsia="zh-CN"/>
        </w:rPr>
        <w:t>（6）具有继续学习和适应职业变化与创新创业的能力。</w:t>
      </w:r>
    </w:p>
    <w:p>
      <w:pPr>
        <w:pStyle w:val="4"/>
        <w:bidi w:val="0"/>
        <w:rPr>
          <w:rFonts w:hint="eastAsia"/>
          <w:lang w:val="en-US" w:eastAsia="zh-CN"/>
        </w:rPr>
      </w:pPr>
      <w:r>
        <w:rPr>
          <w:rFonts w:hint="eastAsia"/>
          <w:lang w:val="en-US" w:eastAsia="zh-CN"/>
        </w:rPr>
        <w:t>2.知识</w:t>
      </w:r>
    </w:p>
    <w:p>
      <w:pPr>
        <w:bidi w:val="0"/>
        <w:rPr>
          <w:rFonts w:hint="eastAsia"/>
          <w:lang w:val="en-US" w:eastAsia="zh-CN"/>
        </w:rPr>
      </w:pPr>
      <w:r>
        <w:rPr>
          <w:rFonts w:hint="eastAsia"/>
          <w:lang w:val="en-US" w:eastAsia="zh-CN"/>
        </w:rPr>
        <w:t>（1）掌握中职毕业生所必备的德育、语文、数学、英语、信息技术基础、体育、艺术等文化基础知识；</w:t>
      </w:r>
    </w:p>
    <w:p>
      <w:pPr>
        <w:bidi w:val="0"/>
        <w:rPr>
          <w:rFonts w:hint="eastAsia"/>
          <w:lang w:val="en-US" w:eastAsia="zh-CN"/>
        </w:rPr>
      </w:pPr>
      <w:r>
        <w:rPr>
          <w:rFonts w:hint="eastAsia"/>
          <w:lang w:val="en-US" w:eastAsia="zh-CN"/>
        </w:rPr>
        <w:t>（2）掌握工艺品制作的基本理论、基本知识和基本技能，以及工艺品制作的实际操作能力；</w:t>
      </w:r>
    </w:p>
    <w:p>
      <w:pPr>
        <w:bidi w:val="0"/>
        <w:rPr>
          <w:rFonts w:hint="eastAsia"/>
          <w:lang w:val="en-US" w:eastAsia="zh-CN"/>
        </w:rPr>
      </w:pPr>
      <w:r>
        <w:rPr>
          <w:rFonts w:hint="eastAsia"/>
          <w:lang w:val="en-US" w:eastAsia="zh-CN"/>
        </w:rPr>
        <w:t>（3）掌握有关工艺品制作专业的印染、编结、木雕、陶艺等方面的专业基础知识及专业理论知识；</w:t>
      </w:r>
    </w:p>
    <w:p>
      <w:pPr>
        <w:bidi w:val="0"/>
        <w:rPr>
          <w:rFonts w:hint="eastAsia"/>
          <w:lang w:val="en-US" w:eastAsia="zh-CN"/>
        </w:rPr>
      </w:pPr>
      <w:r>
        <w:rPr>
          <w:rFonts w:hint="eastAsia"/>
          <w:lang w:val="en-US" w:eastAsia="zh-CN"/>
        </w:rPr>
        <w:t>（4）熟悉传统工艺各种材料的性质和加工；</w:t>
      </w:r>
    </w:p>
    <w:p>
      <w:pPr>
        <w:bidi w:val="0"/>
        <w:rPr>
          <w:rFonts w:hint="eastAsia"/>
          <w:lang w:val="en-US" w:eastAsia="zh-CN"/>
        </w:rPr>
      </w:pPr>
      <w:r>
        <w:rPr>
          <w:rFonts w:hint="eastAsia"/>
          <w:lang w:val="en-US" w:eastAsia="zh-CN"/>
        </w:rPr>
        <w:t>（5）掌握图案及色彩设计；</w:t>
      </w:r>
    </w:p>
    <w:p>
      <w:pPr>
        <w:bidi w:val="0"/>
        <w:rPr>
          <w:rFonts w:hint="eastAsia"/>
          <w:lang w:val="en-US" w:eastAsia="zh-CN"/>
        </w:rPr>
      </w:pPr>
      <w:r>
        <w:rPr>
          <w:rFonts w:hint="eastAsia"/>
          <w:lang w:val="en-US" w:eastAsia="zh-CN"/>
        </w:rPr>
        <w:t>（6）熟悉传统工艺的操作流程及制作方法；</w:t>
      </w:r>
    </w:p>
    <w:p>
      <w:pPr>
        <w:bidi w:val="0"/>
        <w:rPr>
          <w:rFonts w:hint="eastAsia"/>
          <w:lang w:val="en-US" w:eastAsia="zh-CN"/>
        </w:rPr>
      </w:pPr>
      <w:r>
        <w:rPr>
          <w:rFonts w:hint="eastAsia"/>
          <w:lang w:val="en-US" w:eastAsia="zh-CN"/>
        </w:rPr>
        <w:t>（7）掌握传统工艺技艺制作、质量标准和技术关键；</w:t>
      </w:r>
    </w:p>
    <w:p>
      <w:pPr>
        <w:bidi w:val="0"/>
        <w:rPr>
          <w:rFonts w:hint="eastAsia"/>
          <w:lang w:val="en-US" w:eastAsia="zh-CN"/>
        </w:rPr>
      </w:pPr>
      <w:r>
        <w:rPr>
          <w:rFonts w:hint="eastAsia"/>
          <w:lang w:val="en-US" w:eastAsia="zh-CN"/>
        </w:rPr>
        <w:t>（8）掌握从事工艺品制作行业的有关方法和技能；</w:t>
      </w:r>
    </w:p>
    <w:p>
      <w:pPr>
        <w:bidi w:val="0"/>
        <w:rPr>
          <w:rFonts w:hint="eastAsia"/>
          <w:lang w:val="en-US" w:eastAsia="zh-CN"/>
        </w:rPr>
      </w:pPr>
      <w:r>
        <w:rPr>
          <w:rFonts w:hint="eastAsia"/>
          <w:lang w:val="en-US" w:eastAsia="zh-CN"/>
        </w:rPr>
        <w:t>（9）了解当前工艺品制作行业的发展现状；</w:t>
      </w:r>
    </w:p>
    <w:p>
      <w:pPr>
        <w:bidi w:val="0"/>
        <w:rPr>
          <w:rFonts w:hint="eastAsia"/>
          <w:lang w:val="en-US" w:eastAsia="zh-CN"/>
        </w:rPr>
      </w:pPr>
      <w:r>
        <w:rPr>
          <w:rFonts w:hint="eastAsia"/>
          <w:lang w:val="en-US" w:eastAsia="zh-CN"/>
        </w:rPr>
        <w:t>（10）了解民族传统工艺与当代工艺产品的内在联系和相互影响；</w:t>
      </w:r>
    </w:p>
    <w:p>
      <w:pPr>
        <w:bidi w:val="0"/>
        <w:rPr>
          <w:rFonts w:hint="eastAsia"/>
          <w:lang w:val="en-US" w:eastAsia="zh-CN"/>
        </w:rPr>
      </w:pPr>
      <w:r>
        <w:rPr>
          <w:rFonts w:hint="eastAsia"/>
          <w:lang w:val="en-US" w:eastAsia="zh-CN"/>
        </w:rPr>
        <w:t>（11）了解传统工艺文化内涵及非物质文化遗产传承保护。</w:t>
      </w:r>
    </w:p>
    <w:p>
      <w:pPr>
        <w:pStyle w:val="4"/>
        <w:bidi w:val="0"/>
        <w:rPr>
          <w:rFonts w:hint="eastAsia"/>
          <w:lang w:val="en-US" w:eastAsia="zh-CN"/>
        </w:rPr>
      </w:pPr>
      <w:r>
        <w:rPr>
          <w:rFonts w:hint="eastAsia"/>
          <w:lang w:val="en-US" w:eastAsia="zh-CN"/>
        </w:rPr>
        <w:t>3.能力</w:t>
      </w:r>
    </w:p>
    <w:p>
      <w:pPr>
        <w:bidi w:val="0"/>
        <w:rPr>
          <w:rFonts w:hint="eastAsia"/>
          <w:lang w:val="en-US" w:eastAsia="zh-CN"/>
        </w:rPr>
      </w:pPr>
      <w:r>
        <w:rPr>
          <w:rFonts w:hint="eastAsia"/>
          <w:lang w:val="en-US" w:eastAsia="zh-CN"/>
        </w:rPr>
        <w:t>（1）具有工艺品审美、鉴赏的能力；</w:t>
      </w:r>
    </w:p>
    <w:p>
      <w:pPr>
        <w:bidi w:val="0"/>
        <w:rPr>
          <w:rFonts w:hint="eastAsia"/>
          <w:lang w:val="en-US" w:eastAsia="zh-CN"/>
        </w:rPr>
      </w:pPr>
      <w:r>
        <w:rPr>
          <w:rFonts w:hint="eastAsia"/>
          <w:lang w:val="en-US" w:eastAsia="zh-CN"/>
        </w:rPr>
        <w:t>（2）具有工艺品造型设计、色彩设计和装饰设计的能力；</w:t>
      </w:r>
    </w:p>
    <w:p>
      <w:pPr>
        <w:bidi w:val="0"/>
        <w:rPr>
          <w:rFonts w:hint="eastAsia"/>
          <w:lang w:val="en-US" w:eastAsia="zh-CN"/>
        </w:rPr>
      </w:pPr>
      <w:r>
        <w:rPr>
          <w:rFonts w:hint="eastAsia"/>
          <w:lang w:val="en-US" w:eastAsia="zh-CN"/>
        </w:rPr>
        <w:t>（3）具有传统工艺设计能力，具备独立设计和制作传统工艺品的能力；</w:t>
      </w:r>
    </w:p>
    <w:p>
      <w:pPr>
        <w:bidi w:val="0"/>
        <w:rPr>
          <w:rFonts w:hint="eastAsia"/>
          <w:lang w:val="en-US" w:eastAsia="zh-CN"/>
        </w:rPr>
      </w:pPr>
      <w:r>
        <w:rPr>
          <w:rFonts w:hint="eastAsia"/>
          <w:lang w:val="en-US" w:eastAsia="zh-CN"/>
        </w:rPr>
        <w:t>（4）具有工艺品的传统制作技艺以及手工制作和批量化生产的能力；</w:t>
      </w:r>
    </w:p>
    <w:p>
      <w:pPr>
        <w:bidi w:val="0"/>
        <w:rPr>
          <w:rFonts w:hint="eastAsia"/>
          <w:lang w:val="en-US" w:eastAsia="zh-CN"/>
        </w:rPr>
      </w:pPr>
      <w:r>
        <w:rPr>
          <w:rFonts w:hint="eastAsia"/>
          <w:lang w:val="en-US" w:eastAsia="zh-CN"/>
        </w:rPr>
        <w:t>（5）具备运用民间艺术元素进行创新设计的能力；</w:t>
      </w:r>
    </w:p>
    <w:p>
      <w:pPr>
        <w:bidi w:val="0"/>
        <w:rPr>
          <w:rFonts w:hint="eastAsia"/>
          <w:lang w:val="en-US" w:eastAsia="zh-CN"/>
        </w:rPr>
      </w:pPr>
      <w:r>
        <w:rPr>
          <w:rFonts w:hint="eastAsia"/>
          <w:lang w:val="en-US" w:eastAsia="zh-CN"/>
        </w:rPr>
        <w:t>（6）具有工艺品手绘制图技法和数字化制图的能力；</w:t>
      </w:r>
    </w:p>
    <w:p>
      <w:pPr>
        <w:bidi w:val="0"/>
        <w:rPr>
          <w:rFonts w:hint="eastAsia"/>
          <w:lang w:val="en-US" w:eastAsia="zh-CN"/>
        </w:rPr>
      </w:pPr>
      <w:r>
        <w:rPr>
          <w:rFonts w:hint="eastAsia"/>
          <w:lang w:val="en-US" w:eastAsia="zh-CN"/>
        </w:rPr>
        <w:t>（7）具有信息技术应用的能力；</w:t>
      </w:r>
    </w:p>
    <w:p>
      <w:pPr>
        <w:bidi w:val="0"/>
        <w:rPr>
          <w:rFonts w:hint="eastAsia"/>
          <w:lang w:val="en-US" w:eastAsia="zh-CN"/>
        </w:rPr>
      </w:pPr>
      <w:r>
        <w:rPr>
          <w:rFonts w:hint="eastAsia"/>
          <w:lang w:val="en-US" w:eastAsia="zh-CN"/>
        </w:rPr>
        <w:t>（8）具有自觉创新、自主创业的精神；</w:t>
      </w:r>
    </w:p>
    <w:p>
      <w:pPr>
        <w:bidi w:val="0"/>
        <w:rPr>
          <w:rFonts w:hint="eastAsia"/>
          <w:lang w:val="en-US" w:eastAsia="zh-CN"/>
        </w:rPr>
      </w:pPr>
      <w:r>
        <w:rPr>
          <w:rFonts w:hint="eastAsia"/>
          <w:lang w:val="en-US" w:eastAsia="zh-CN"/>
        </w:rPr>
        <w:t>（9）具有不断获取知识、开发自身潜能、适应岗位变更的能力；</w:t>
      </w:r>
    </w:p>
    <w:p>
      <w:pPr>
        <w:bidi w:val="0"/>
        <w:rPr>
          <w:rFonts w:hint="eastAsia"/>
          <w:lang w:val="en-US" w:eastAsia="zh-CN"/>
        </w:rPr>
      </w:pPr>
      <w:r>
        <w:rPr>
          <w:rFonts w:hint="eastAsia"/>
          <w:lang w:val="en-US" w:eastAsia="zh-CN"/>
        </w:rPr>
        <w:t>（10）具有较强的工作协调能力，人际交往的能力；</w:t>
      </w:r>
    </w:p>
    <w:p>
      <w:pPr>
        <w:bidi w:val="0"/>
        <w:rPr>
          <w:rFonts w:hint="eastAsia"/>
          <w:lang w:val="en-US" w:eastAsia="zh-CN"/>
        </w:rPr>
      </w:pPr>
      <w:r>
        <w:rPr>
          <w:rFonts w:hint="eastAsia"/>
          <w:lang w:val="en-US" w:eastAsia="zh-CN"/>
        </w:rPr>
        <w:t>（11）具有终身学习和可持续发展的能力。</w:t>
      </w:r>
    </w:p>
    <w:p>
      <w:pPr>
        <w:pStyle w:val="2"/>
        <w:bidi w:val="0"/>
        <w:rPr>
          <w:rFonts w:hint="eastAsia"/>
          <w:lang w:eastAsia="zh-CN"/>
        </w:rPr>
      </w:pPr>
      <w:r>
        <w:rPr>
          <w:rFonts w:hint="eastAsia"/>
          <w:lang w:eastAsia="zh-CN"/>
        </w:rPr>
        <w:t>六、课程设置及要求</w:t>
      </w:r>
    </w:p>
    <w:p>
      <w:pPr>
        <w:pStyle w:val="7"/>
        <w:bidi w:val="0"/>
        <w:ind w:firstLine="883"/>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本专业课程设置分为公共基础课和专业课。</w:t>
      </w:r>
    </w:p>
    <w:p>
      <w:pPr>
        <w:pStyle w:val="7"/>
        <w:bidi w:val="0"/>
        <w:ind w:firstLine="883"/>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共基础课分为必修课程和选修课程。必修课程包括思想政治课、文化课、体育与健康、艺术、历史、劳动教育、安全教育，选修课程包括各文化课程的拓展模块；专业课包括专业基础课、专业核心课和专业技能课；实习实训是教学活动的重要环节，以岗位实习和毕业设计为主。</w:t>
      </w:r>
    </w:p>
    <w:p>
      <w:pPr>
        <w:numPr>
          <w:ilvl w:val="0"/>
          <w:numId w:val="2"/>
        </w:numPr>
        <w:spacing w:line="560" w:lineRule="exact"/>
        <w:ind w:firstLine="320" w:firstLineChars="100"/>
        <w:jc w:val="left"/>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val="en-US" w:eastAsia="zh-CN"/>
        </w:rPr>
        <w:t>公共基础课程</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2"/>
                <w:sz w:val="28"/>
                <w:szCs w:val="28"/>
              </w:rPr>
              <w:t>课程名称</w:t>
            </w:r>
          </w:p>
        </w:tc>
        <w:tc>
          <w:tcPr>
            <w:tcW w:w="4029"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firstLineChars="0"/>
              <w:jc w:val="center"/>
              <w:textAlignment w:val="baseline"/>
              <w:rPr>
                <w:rFonts w:hint="default" w:ascii="Times New Roman" w:hAnsi="Times New Roman" w:eastAsia="仿宋_GB2312" w:cs="Times New Roman"/>
                <w:spacing w:val="-1"/>
                <w:sz w:val="28"/>
                <w:szCs w:val="28"/>
              </w:rPr>
            </w:pPr>
            <w:r>
              <w:rPr>
                <w:rFonts w:hint="default" w:ascii="Times New Roman" w:hAnsi="Times New Roman" w:eastAsia="仿宋_GB2312" w:cs="Times New Roman"/>
                <w:spacing w:val="-2"/>
                <w:sz w:val="28"/>
                <w:szCs w:val="28"/>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0"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7"/>
                <w:sz w:val="28"/>
                <w:szCs w:val="28"/>
              </w:rPr>
              <w:t>中国特色社会</w:t>
            </w:r>
            <w:r>
              <w:rPr>
                <w:rFonts w:hint="default" w:ascii="Times New Roman" w:hAnsi="Times New Roman" w:eastAsia="仿宋_GB2312" w:cs="Times New Roman"/>
                <w:spacing w:val="-5"/>
                <w:sz w:val="28"/>
                <w:szCs w:val="28"/>
              </w:rPr>
              <w:t>主义</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pacing w:val="-1"/>
                <w:sz w:val="28"/>
                <w:szCs w:val="28"/>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eastAsia="仿宋_GB2312" w:cs="Times New Roman"/>
                <w:spacing w:val="5"/>
                <w:sz w:val="28"/>
                <w:szCs w:val="28"/>
              </w:rPr>
              <w:t>位，阐明中国特色社会主义建设“五位一体”</w:t>
            </w:r>
            <w:r>
              <w:rPr>
                <w:rFonts w:hint="default" w:ascii="Times New Roman" w:hAnsi="Times New Roman" w:eastAsia="仿宋_GB2312" w:cs="Times New Roman"/>
                <w:spacing w:val="-1"/>
                <w:sz w:val="28"/>
                <w:szCs w:val="28"/>
              </w:rPr>
              <w:t>总体布局的基本内容，引导学生树立对马克思</w:t>
            </w:r>
            <w:r>
              <w:rPr>
                <w:rFonts w:hint="default" w:ascii="Times New Roman" w:hAnsi="Times New Roman" w:eastAsia="仿宋_GB2312" w:cs="Times New Roman"/>
                <w:spacing w:val="4"/>
                <w:sz w:val="28"/>
                <w:szCs w:val="28"/>
              </w:rPr>
              <w:t xml:space="preserve"> </w:t>
            </w:r>
            <w:r>
              <w:rPr>
                <w:rFonts w:hint="default" w:ascii="Times New Roman" w:hAnsi="Times New Roman" w:eastAsia="仿宋_GB2312" w:cs="Times New Roman"/>
                <w:spacing w:val="-1"/>
                <w:sz w:val="28"/>
                <w:szCs w:val="28"/>
              </w:rPr>
              <w:t>主义的信仰、对中国特色社会主义的信念、对中华民族伟大复兴中国梦的信心，坚定中国特</w:t>
            </w:r>
            <w:r>
              <w:rPr>
                <w:rFonts w:hint="default" w:ascii="Times New Roman" w:hAnsi="Times New Roman" w:eastAsia="仿宋_GB2312" w:cs="Times New Roman"/>
                <w:sz w:val="28"/>
                <w:szCs w:val="28"/>
              </w:rPr>
              <w:t>色社会主义道路自信、理论自信、制度自信、</w:t>
            </w:r>
            <w:r>
              <w:rPr>
                <w:rFonts w:hint="default" w:ascii="Times New Roman" w:hAnsi="Times New Roman" w:eastAsia="仿宋_GB2312" w:cs="Times New Roman"/>
                <w:spacing w:val="-1"/>
                <w:sz w:val="28"/>
                <w:szCs w:val="28"/>
              </w:rPr>
              <w:t>文化自信，把爱国情、强国志、报国行自觉融入坚持和发展中国特色社会主义事业</w:t>
            </w:r>
            <w:r>
              <w:rPr>
                <w:rFonts w:hint="default" w:ascii="Times New Roman" w:hAnsi="Times New Roman" w:eastAsia="仿宋_GB2312" w:cs="Times New Roman"/>
                <w:spacing w:val="-1"/>
                <w:sz w:val="28"/>
                <w:szCs w:val="28"/>
                <w:lang w:eastAsia="zh-CN"/>
              </w:rPr>
              <w:t>、</w:t>
            </w:r>
            <w:r>
              <w:rPr>
                <w:rFonts w:hint="default" w:ascii="Times New Roman" w:hAnsi="Times New Roman" w:eastAsia="仿宋_GB2312" w:cs="Times New Roman"/>
                <w:spacing w:val="-1"/>
                <w:sz w:val="28"/>
                <w:szCs w:val="28"/>
              </w:rPr>
              <w:t>建设社会主义现代化强国、实现中华民族伟大复兴的</w:t>
            </w:r>
            <w:r>
              <w:rPr>
                <w:rFonts w:hint="default" w:ascii="Times New Roman" w:hAnsi="Times New Roman" w:eastAsia="仿宋_GB2312" w:cs="Times New Roman"/>
                <w:spacing w:val="-10"/>
                <w:sz w:val="28"/>
                <w:szCs w:val="28"/>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心理健康与职业生涯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哲学与人生</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18"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职业</w:t>
            </w:r>
            <w:r>
              <w:rPr>
                <w:rFonts w:hint="default" w:ascii="Times New Roman" w:hAnsi="Times New Roman" w:eastAsia="仿宋_GB2312" w:cs="Times New Roman"/>
                <w:spacing w:val="-7"/>
                <w:sz w:val="28"/>
                <w:szCs w:val="28"/>
                <w:lang w:val="en-US" w:eastAsia="zh-CN"/>
              </w:rPr>
              <w:t>道</w:t>
            </w:r>
            <w:r>
              <w:rPr>
                <w:rFonts w:hint="default" w:ascii="Times New Roman" w:hAnsi="Times New Roman" w:eastAsia="仿宋_GB2312" w:cs="Times New Roman"/>
                <w:spacing w:val="-7"/>
                <w:sz w:val="28"/>
                <w:szCs w:val="28"/>
              </w:rPr>
              <w:t>德与法治</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依据《中等职业学校英语课程标准》开设，对学生进行听、说、读、写、语音、词汇、语法的教学，帮助学生进一步学习英语基 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依据《中等职业学校数学课程标准》开设，对学生讲授集合、不等式、函数、数列等 内容的教学，使学生掌握必要的数学基础</w:t>
            </w:r>
            <w:r>
              <w:rPr>
                <w:rFonts w:hint="default" w:ascii="Times New Roman" w:hAnsi="Times New Roman" w:eastAsia="仿宋_GB2312" w:cs="Times New Roman"/>
                <w:spacing w:val="-7"/>
                <w:sz w:val="28"/>
                <w:szCs w:val="28"/>
                <w:lang w:eastAsia="zh-CN"/>
              </w:rPr>
              <w:t>，</w:t>
            </w:r>
            <w:r>
              <w:rPr>
                <w:rFonts w:hint="default" w:ascii="Times New Roman" w:hAnsi="Times New Roman" w:eastAsia="仿宋_GB2312" w:cs="Times New Roman"/>
                <w:spacing w:val="-7"/>
                <w:sz w:val="28"/>
                <w:szCs w:val="28"/>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rPr>
              <w:t>信息技术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依据《中等职业学校信息技术课程标准》 开设，对学生进行计算机基础知识、操作系统 的使用、因特网应用、文字处理软件应用、电子表格处理软件应用、多媒体软件应用、演示文稿软件应用的计算机教学，使学生掌握必备 的计算机应用基础知识和基本技能，提高学生计算机基本操作、办公应用、网络应用、多媒体技术应用等方面的技能，培养学生应用计算机解决工作与生活中实际问题的能力，使学生能够根据职业需求运用计算机，体验利用计算 机技术获取信息、处理信息、分析信息、发布 信息的过程。</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en-US"/>
              </w:rPr>
            </w:pPr>
            <w:r>
              <w:rPr>
                <w:rFonts w:hint="default" w:ascii="Times New Roman" w:hAnsi="Times New Roman" w:eastAsia="仿宋_GB2312" w:cs="Times New Roman"/>
                <w:spacing w:val="-7"/>
                <w:sz w:val="28"/>
                <w:szCs w:val="28"/>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依据《中等职业学校公共艺术课程标准》开设，以学生普遍具有一定认知基础、喜闻乐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rPr>
            </w:pPr>
            <w:r>
              <w:rPr>
                <w:rFonts w:hint="default" w:ascii="Times New Roman" w:hAnsi="Times New Roman" w:eastAsia="仿宋_GB2312" w:cs="Times New Roman"/>
                <w:spacing w:val="-7"/>
                <w:sz w:val="28"/>
                <w:szCs w:val="28"/>
              </w:rPr>
              <w:t>包含两个模块：基础模块（音乐欣赏18学时、美术鉴赏18学时）、拓展模块（歌唱18学时、中国传统工艺18学时）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劳动教育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default" w:ascii="Times New Roman" w:hAnsi="Times New Roman" w:eastAsia="仿宋_GB2312" w:cs="Times New Roman"/>
                <w:spacing w:val="-7"/>
                <w:sz w:val="28"/>
                <w:szCs w:val="28"/>
                <w:lang w:val="en-US" w:eastAsia="zh-CN"/>
              </w:rPr>
            </w:pPr>
            <w:r>
              <w:rPr>
                <w:rFonts w:hint="eastAsia" w:ascii="Times New Roman" w:hAnsi="Times New Roman" w:eastAsia="仿宋_GB2312" w:cs="Times New Roman"/>
                <w:spacing w:val="-7"/>
                <w:sz w:val="28"/>
                <w:szCs w:val="28"/>
                <w:lang w:val="en-US" w:eastAsia="zh-CN"/>
              </w:rPr>
              <w:t>根据《</w:t>
            </w:r>
            <w:r>
              <w:rPr>
                <w:rFonts w:hint="default" w:ascii="Times New Roman" w:hAnsi="Times New Roman" w:eastAsia="仿宋_GB2312" w:cs="Times New Roman"/>
                <w:spacing w:val="-7"/>
                <w:sz w:val="28"/>
                <w:szCs w:val="28"/>
              </w:rPr>
              <w:t>教育部关于印发</w:t>
            </w:r>
            <w:r>
              <w:rPr>
                <w:rFonts w:hint="eastAsia" w:ascii="Times New Roman" w:hAnsi="Times New Roman" w:eastAsia="仿宋_GB2312" w:cs="Times New Roman"/>
                <w:spacing w:val="-7"/>
                <w:sz w:val="28"/>
                <w:szCs w:val="28"/>
                <w:lang w:val="en-US" w:eastAsia="zh-CN"/>
              </w:rPr>
              <w:t>&lt;</w:t>
            </w:r>
            <w:r>
              <w:rPr>
                <w:rFonts w:hint="default" w:ascii="Times New Roman" w:hAnsi="Times New Roman" w:eastAsia="仿宋_GB2312" w:cs="Times New Roman"/>
                <w:spacing w:val="-7"/>
                <w:sz w:val="28"/>
                <w:szCs w:val="28"/>
              </w:rPr>
              <w:t>大中小学劳动教育指导纲要（试行）</w:t>
            </w:r>
            <w:r>
              <w:rPr>
                <w:rFonts w:hint="eastAsia" w:ascii="Times New Roman" w:hAnsi="Times New Roman" w:eastAsia="仿宋_GB2312" w:cs="Times New Roman"/>
                <w:spacing w:val="-7"/>
                <w:sz w:val="28"/>
                <w:szCs w:val="28"/>
                <w:lang w:val="en-US" w:eastAsia="zh-CN"/>
              </w:rPr>
              <w:t>&gt;</w:t>
            </w:r>
            <w:r>
              <w:rPr>
                <w:rFonts w:hint="default" w:ascii="Times New Roman" w:hAnsi="Times New Roman" w:eastAsia="仿宋_GB2312" w:cs="Times New Roman"/>
                <w:spacing w:val="-7"/>
                <w:sz w:val="28"/>
                <w:szCs w:val="28"/>
              </w:rPr>
              <w:t>的通知</w:t>
            </w:r>
            <w:r>
              <w:rPr>
                <w:rFonts w:hint="eastAsia" w:ascii="Times New Roman" w:hAnsi="Times New Roman" w:eastAsia="仿宋_GB2312" w:cs="Times New Roman"/>
                <w:spacing w:val="-7"/>
                <w:sz w:val="28"/>
                <w:szCs w:val="28"/>
                <w:lang w:val="en-US" w:eastAsia="zh-CN"/>
              </w:rPr>
              <w:t>》</w:t>
            </w:r>
            <w:r>
              <w:rPr>
                <w:rFonts w:hint="default" w:ascii="Times New Roman" w:hAnsi="Times New Roman" w:eastAsia="仿宋_GB2312" w:cs="Times New Roman"/>
                <w:spacing w:val="-7"/>
                <w:sz w:val="28"/>
                <w:szCs w:val="28"/>
              </w:rPr>
              <w:t>（教材〔2020〕4号）</w:t>
            </w:r>
            <w:r>
              <w:rPr>
                <w:rFonts w:hint="eastAsia" w:ascii="Times New Roman" w:hAnsi="Times New Roman" w:eastAsia="仿宋_GB2312" w:cs="Times New Roman"/>
                <w:spacing w:val="-7"/>
                <w:sz w:val="28"/>
                <w:szCs w:val="28"/>
                <w:lang w:val="en-US" w:eastAsia="zh-CN"/>
              </w:rPr>
              <w:t>要求，重点结合专业特点，围绕劳动精神、劳模精神、工匠精神、劳动组织、劳动安全和劳动法规等方面设计，使学生树立正确的劳动观念 ，具备必备的劳动能力，培育积极的劳动精神，养成良好的劳动习惯和品质。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6" w:hRule="atLeast"/>
          <w:tblHeader/>
        </w:trPr>
        <w:tc>
          <w:tcPr>
            <w:tcW w:w="1612" w:type="dxa"/>
            <w:noWrap w:val="0"/>
            <w:vAlign w:val="center"/>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center"/>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安全教育</w:t>
            </w:r>
          </w:p>
        </w:tc>
        <w:tc>
          <w:tcPr>
            <w:tcW w:w="6699" w:type="dxa"/>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firstLineChars="0"/>
              <w:jc w:val="both"/>
              <w:textAlignment w:val="baseline"/>
              <w:rPr>
                <w:rFonts w:hint="eastAsia" w:ascii="Times New Roman" w:hAnsi="Times New Roman" w:eastAsia="仿宋_GB2312" w:cs="Times New Roman"/>
                <w:spacing w:val="-7"/>
                <w:sz w:val="28"/>
                <w:szCs w:val="28"/>
                <w:lang w:val="en-US" w:eastAsia="zh-CN"/>
              </w:rPr>
            </w:pPr>
            <w:r>
              <w:rPr>
                <w:rFonts w:hint="default" w:ascii="Times New Roman" w:hAnsi="Times New Roman" w:eastAsia="仿宋_GB2312" w:cs="Times New Roman"/>
                <w:spacing w:val="-7"/>
                <w:sz w:val="28"/>
                <w:szCs w:val="28"/>
                <w:lang w:val="en-US" w:eastAsia="zh-CN"/>
              </w:rPr>
              <w:t>中职生校园活动安全知识，防火自护、自救安全、</w:t>
            </w:r>
            <w:r>
              <w:rPr>
                <w:rFonts w:hint="eastAsia" w:ascii="Times New Roman" w:hAnsi="Times New Roman" w:eastAsia="仿宋_GB2312" w:cs="Times New Roman"/>
                <w:spacing w:val="-7"/>
                <w:sz w:val="28"/>
                <w:szCs w:val="28"/>
                <w:lang w:val="en-US" w:eastAsia="zh-CN"/>
              </w:rPr>
              <w:t>法治教育</w:t>
            </w:r>
            <w:r>
              <w:rPr>
                <w:rFonts w:hint="default" w:ascii="Times New Roman" w:hAnsi="Times New Roman" w:eastAsia="仿宋_GB2312" w:cs="Times New Roman"/>
                <w:spacing w:val="-7"/>
                <w:sz w:val="28"/>
                <w:szCs w:val="28"/>
                <w:lang w:val="en-US" w:eastAsia="zh-CN"/>
              </w:rPr>
              <w:t>，交通安全，预防踩踏事故，卫生防病饮食安全，其他危险情况，寒暑假、节日长假安全教育，顶岗实习安全教育等。</w:t>
            </w:r>
          </w:p>
        </w:tc>
      </w:tr>
    </w:tbl>
    <w:p>
      <w:pPr>
        <w:numPr>
          <w:ilvl w:val="0"/>
          <w:numId w:val="0"/>
        </w:numPr>
        <w:spacing w:line="560" w:lineRule="exact"/>
        <w:jc w:val="left"/>
        <w:rPr>
          <w:rFonts w:hint="eastAsia" w:ascii="楷体" w:hAnsi="楷体" w:eastAsia="楷体" w:cs="楷体"/>
          <w:b w:val="0"/>
          <w:bCs w:val="0"/>
          <w:color w:val="auto"/>
          <w:sz w:val="32"/>
          <w:szCs w:val="32"/>
          <w:lang w:val="en-US" w:eastAsia="zh-CN"/>
        </w:rPr>
      </w:pPr>
    </w:p>
    <w:p>
      <w:pPr>
        <w:pStyle w:val="3"/>
        <w:bidi w:val="0"/>
        <w:rPr>
          <w:rFonts w:hint="eastAsia"/>
          <w:lang w:eastAsia="zh-CN"/>
        </w:rPr>
      </w:pPr>
      <w:r>
        <w:rPr>
          <w:rFonts w:hint="eastAsia"/>
          <w:lang w:val="en-US" w:eastAsia="zh-CN"/>
        </w:rPr>
        <w:t>（二）专业基础课程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56"/>
        <w:gridCol w:w="2925"/>
        <w:gridCol w:w="3085"/>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序号</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课程名称</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课程目标</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主要教学内容与要求</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设计素描</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学习，理解与掌握造型的基础知识，提高素描的造型能力（透视、结构、空间），学习运用光影、线条等手段，结合审美意识的引导，渗透设计意识和理念，促进学生创造性表现意识和思维理念的形成，利用素描去实践设计的造型。为以后专业学习打下良好的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1.结构设计素描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2.表现结构素描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3.意象结构素描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1.理解设计素描基本概念、功能和特点。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2.意画面构图、构成关系强调画面形式感，注意画面的协调、呼应形式原则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3.采用分解、重组的造型手段，将原作品重新排列组合。</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2" w:hRule="atLeast"/>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设计色彩</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学习，使学生掌握基础色彩理论，自然光色变化规律，掌握正确的色彩观察、表现方法，熟悉水粉画的性能，使学生具备较强的色彩认识、表达能力。通过教师讲授有关知识、绘画技法并通过学生的绘画实践使学生在掌握色彩的一般规律和技法的同时提高绘画实践水平和理论水平，进一步提高学生审美意识，增强审美情趣和激发学生的绘画热情。为以后专学习打下良好的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写生色彩、抽象色彩</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1.确立色彩意识，获得色彩基础知识。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2.掌握水粉画性能、方法、特点及工具材料的运用。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3.掌握正确的观察方法和表现方法，训练学生的色彩概括能力。</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4.重新组织与整理，从具象到抽象，质感的表现方法与色调处理及主观色彩归纳写生的观察与表现。</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基础图案</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通过本课程的学习，掌握图案的基本概念和法则，掌握图案必要的基础理论、基础知识和基本技能，培养现代设计观念，设计思维和创新能力，提高设计水平和审美修养，为专业设计打下基础。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1.图案的基础常识、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形式美法则、图案的色彩。</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2.写生变化的基本规律。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3.单独纹样的构成设计；适合纹样的组织及空间设计；二方连续纹样的特点及组织形式。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4.中国传统图案。</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1.了解和掌握图案的各种组织形式的特点、规律，图案设计的方法步骤。</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2.了解不同民族图案的特点及发展趋势。</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平面构成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学习，真正理解构成要素在各类设计中的重要性；在实践技能方面，通过在平面构成所研究的点、线、面、肌理、方向、位置、空间、重心、形式、情感等构成内容，是任何设计都离不开的基本元素，使学生掌握设计学习过程的基本要素。</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1.形态要素一—点、线、面；</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2.构成的形式法则；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3.重复构成、特异构成、渐变构成、发射构成、对比构成、空间构成、肌理构成。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1.掌握点、线、面三要素的视觉特征、性质等；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 掌握形式美法则，对称、均衡、变化、统一、节奏、韵律并掌握点、线、面的综合构成；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3.能根据要求完成点、线、面基本形态要素构成设计练习。</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4.掌握发射构成的特征、因素、形式及空间构成要点；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5.掌握空间构成的特征、形式、矛盾空间及 空间构成要点；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6.掌握对比构成的特征、形式、及对比构成的要点。</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色彩构成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通过本课程的学习，指导学生研究色彩构成的三要素色相、明度、纯度的特点、性质及在色彩中的相互关系和构成规律，培养学生的审美能力，拓展学生创造能力。</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1.色彩构成的起源与概念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2.构成教育在我国的发展简况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3.色彩构成的基本元素</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4.视觉语言的形式美法则。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5.色彩构成的三要素色相、明度、纯度</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6.色彩构成的基本形式——色立体、色相环</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7、色彩构成的色调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1.了解构成教育的起源：理解包豪斯主义的设计学教育理念，构成学发展历程，对我国艺术设计教学的影响。</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2.通过学习构成理论、概念以及构成基本要素：点、线、面的构成规律。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3.了解与熟练运用形式美的法则，学习各种构成的设计与制作方法，掌握色彩设计基本规律，形成现代设计观念和审美意识。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4.了解与练习基本形态的创造与组合形式。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5.了解色彩构成的起源与基本概念。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6.了解色彩构成的三要素及色调。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7.学习与分析色彩构成的思维方式和构成形式在动漫游戏设计中是怎样运用和实践的。</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立体构成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本课程的理论教学，全面地向学生讲授立体构成与现代雕塑及各类立体形态设计之间的相互关系，建立一种全新的造型观念。通过逻辑分析，使学生加强造型构思的抽象能力，从而促进专业的设计水平。通过系统的作业练习，使学生能抓住形态的本质特征，把握造型的体量及各种材料加工的表现技巧。 掌握三维设计的构成知识和方法，提高艺术的感受力，判断力与理性的逻辑能力，最终将体积、空间、结构等知识以最佳方式应用到民间传统工艺各个领域。</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1.立体构成的概念及特征。</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2.立体构成的美学原则。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3.不同线材的构成方式。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4.面材的构成方法，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5.单元形体的组合构成。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6.基本形体的分割造型。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1.了解立体构成的美学原则。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2.理解在具体的风格绘制中需要什么样的立体构成形态。</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3.完成软质线材及框架构成训练。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4.加深面材结构所形成的立体空间的认识，能够制作复杂空间结构的面材构成。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5.掌握立体造型规律，而且还必须了解或掌握技术、材料等方面的知识和技能。</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中外图案</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对中外图案的理论知识学习和实操，了解和掌握中外图案在不同时期的文化地域特色图案、风格等的发展状况，以及中外图案构图特点、语义、元素、构成法则、表达形式丰富多彩等等，加深和提升学生对中外图案的审美价值，为今后的深造和产品造型设计提供更为丰富的艺术精神素材。</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中国传统图案、中国民间图案、外国不同时间地域文化风格图案、外国现代图案</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1.了解其造型元素的来源及艺术风格。</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2.掌握设计抽象图案；对摄影类图像进行剪辑重构设计等。</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速写</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通过了解速写的基础知识，明确学习速写作为美术造型基本功的意义，在长期的速写训练的积累过程中，培养学生敏锐的观察力，快速造型能力和丰富的想象力与创造力。</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速写概述、事物观察方法；速写构图、造型，以及线的运用表现技法；速写实训</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1.了解速写的起源、特点和作用。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2.学习并掌握速写的构图与造型技法；掌握线的运用在速写的表现技法。</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bl>
    <w:p>
      <w:pPr>
        <w:pStyle w:val="3"/>
        <w:numPr>
          <w:ilvl w:val="0"/>
          <w:numId w:val="3"/>
        </w:numPr>
        <w:bidi w:val="0"/>
        <w:rPr>
          <w:rFonts w:hint="eastAsia"/>
        </w:rPr>
      </w:pPr>
      <w:r>
        <w:rPr>
          <w:rFonts w:hint="eastAsia"/>
          <w:lang w:val="en-US" w:eastAsia="zh-CN"/>
        </w:rPr>
        <w:t>专业核心课程</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20"/>
        <w:gridCol w:w="2868"/>
        <w:gridCol w:w="302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课程名称</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教学目标</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主要教学内容与要求</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陶艺</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在全面掌握陶艺基本理论知识基础上，通过实操课程，进一步巩固所学陶艺理论知识和了解陶艺制作过程，提高学生对陶艺有比较完整的认知，在实训课所实操各种技法由每个学生独立操作完成，以培养学生的实际动手能力和制作技巧，使学生具备一定的陶艺鉴赏能力和创作意识，为进一步创作出个性化的陶艺作品打下基础，拓宽专业范围，开发学生的艺术思维与创造能力。</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泥条盘筑成型法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泥板粘接成型、印坯及手捏成型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手工拉坯成型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1、初步了解陶艺的材料（包括泥料、釉料）、工具、设备、工艺以及各种成型工具、窑炉、练泥设备、干燥设备等。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rPr>
              <w:t>、了解传统陶瓷的成型工艺并基本能掌握现代陶艺的主要成型手段：泥条成型、泥板成型、拉坯成型以及陶瓷烧成对坯体、釉料的工艺要求等。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val="en-US" w:eastAsia="zh-CN"/>
              </w:rPr>
              <w:t>掌握</w:t>
            </w:r>
            <w:r>
              <w:rPr>
                <w:rFonts w:hint="default" w:ascii="Times New Roman" w:hAnsi="Times New Roman" w:eastAsia="仿宋_GB2312" w:cs="Times New Roman"/>
                <w:color w:val="auto"/>
                <w:sz w:val="28"/>
                <w:szCs w:val="28"/>
              </w:rPr>
              <w:t>练泥机、泥板机、拉坯机等基本陶艺设备</w:t>
            </w:r>
            <w:r>
              <w:rPr>
                <w:rFonts w:hint="default" w:ascii="Times New Roman" w:hAnsi="Times New Roman" w:eastAsia="仿宋_GB2312" w:cs="Times New Roman"/>
                <w:color w:val="auto"/>
                <w:sz w:val="28"/>
                <w:szCs w:val="28"/>
                <w:lang w:eastAsia="zh-CN"/>
              </w:rPr>
              <w:t>的</w:t>
            </w:r>
            <w:r>
              <w:rPr>
                <w:rFonts w:hint="default" w:ascii="Times New Roman" w:hAnsi="Times New Roman" w:eastAsia="仿宋_GB2312" w:cs="Times New Roman"/>
                <w:color w:val="auto"/>
                <w:sz w:val="28"/>
                <w:szCs w:val="28"/>
                <w:lang w:val="en-US" w:eastAsia="zh-CN"/>
              </w:rPr>
              <w:t>使用方法</w:t>
            </w:r>
            <w:r>
              <w:rPr>
                <w:rFonts w:hint="default" w:ascii="Times New Roman" w:hAnsi="Times New Roman" w:eastAsia="仿宋_GB2312" w:cs="Times New Roman"/>
                <w:color w:val="auto"/>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4</w:t>
            </w:r>
            <w:r>
              <w:rPr>
                <w:rFonts w:hint="default" w:ascii="Times New Roman" w:hAnsi="Times New Roman" w:eastAsia="仿宋_GB2312" w:cs="Times New Roman"/>
                <w:color w:val="auto"/>
                <w:sz w:val="28"/>
                <w:szCs w:val="28"/>
              </w:rPr>
              <w:t>、掌握泥料中水份的控制</w:t>
            </w:r>
            <w:r>
              <w:rPr>
                <w:rFonts w:hint="default" w:ascii="Times New Roman" w:hAnsi="Times New Roman" w:eastAsia="仿宋_GB2312" w:cs="Times New Roman"/>
                <w:color w:val="auto"/>
                <w:sz w:val="28"/>
                <w:szCs w:val="28"/>
                <w:lang w:val="en-US" w:eastAsia="zh-CN"/>
              </w:rPr>
              <w:t>和</w:t>
            </w:r>
            <w:r>
              <w:rPr>
                <w:rFonts w:hint="default" w:ascii="Times New Roman" w:hAnsi="Times New Roman" w:eastAsia="仿宋_GB2312" w:cs="Times New Roman"/>
                <w:color w:val="auto"/>
                <w:sz w:val="28"/>
                <w:szCs w:val="28"/>
              </w:rPr>
              <w:t>陶艺成型的技法</w:t>
            </w:r>
            <w:r>
              <w:rPr>
                <w:rFonts w:hint="default" w:ascii="Times New Roman" w:hAnsi="Times New Roman" w:eastAsia="仿宋_GB2312" w:cs="Times New Roman"/>
                <w:color w:val="auto"/>
                <w:sz w:val="28"/>
                <w:szCs w:val="28"/>
                <w:lang w:eastAsia="zh-CN"/>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装饰画</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通过该课程的学习掌握装饰艺术所固有的认识及表现规律</w:t>
            </w:r>
            <w:r>
              <w:rPr>
                <w:rFonts w:hint="default" w:ascii="Times New Roman" w:hAnsi="Times New Roman" w:eastAsia="仿宋_GB2312" w:cs="Times New Roman"/>
                <w:color w:val="auto"/>
                <w:sz w:val="28"/>
                <w:szCs w:val="28"/>
              </w:rPr>
              <w:t>。</w:t>
            </w:r>
            <w:r>
              <w:rPr>
                <w:rFonts w:hint="default" w:ascii="Times New Roman" w:hAnsi="Times New Roman" w:eastAsia="仿宋_GB2312" w:cs="Times New Roman"/>
                <w:color w:val="auto"/>
                <w:sz w:val="28"/>
                <w:szCs w:val="28"/>
                <w:lang w:eastAsia="zh-CN"/>
              </w:rPr>
              <w:t>理解装饰艺术的精神性质，训练学生的创作思维，将审美理想与审美趣味相结合，以及利用材料运用各种不同的表现技法、表现手段进行装饰形象设计，为专业学习打下坚实基础。</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装饰画概述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装饰画的表现规律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装饰画材料与肌理的表现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通过理论联系实际，采用全面介绍装饰画基础知识和重点学习几种表现技法相结合，将理论知识穿插在实际已联系的过程当中，使学生了解和掌握装饰画的基本概念和表现方法，从而提高学生的绘画造型能力。</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文创设计</w:t>
            </w:r>
          </w:p>
        </w:tc>
        <w:tc>
          <w:tcPr>
            <w:tcW w:w="1682"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该课程的学习使学生掌握文创设计的基本知识与设计方法，形成独特的思维理念；掌握在创作中材料的基本表现形式及制作工艺；培养学生发现问题、提出问题的能力，完成目标任务；拓展学生思维模式，培养做事认真的良好作风和良好的职业道德；培养学生文化元素提取与凝练，设计方法与实践操作能力；培养创新意识、审美素质、团队合作能力。</w:t>
            </w:r>
          </w:p>
        </w:tc>
        <w:tc>
          <w:tcPr>
            <w:tcW w:w="177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一、主要教学内容：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1.文创产品的概念，设计想法和文化理念的体现。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材料特性与文化创意之间的联系。</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工艺技术与文创设计达到的平衡。</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1.分组创作，培养团队合作意识。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2.掌握基本的工艺技能。</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3.文化与材料和工艺之间的有机融合。</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铝工艺</w:t>
            </w:r>
          </w:p>
        </w:tc>
        <w:tc>
          <w:tcPr>
            <w:tcW w:w="168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通过该课程的学习使学生理解和掌握铝工艺（铝材造型和铝阳极染色工艺）设计的基本要素及其成型方法和手工锻打成型技能，铝工艺（铝材造型和铝阳极手绘染色工艺）设计的要素和语义等基本技能、形式美法则。培养学生对铝工艺（铝材造型和铝阳极手绘染色工艺）的锻打技术和铝金属表面的染色能力。通过对铝工艺（铝材造型和铝阳极实惠染色工艺）综合技术的学习，学生能够按照形式美规律，进行任务式项目的产品造型设计，为今后毕业走出社会打下坚实基础。</w:t>
            </w:r>
          </w:p>
        </w:tc>
        <w:tc>
          <w:tcPr>
            <w:tcW w:w="177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主要教学内容与要求：</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教学内容</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铝材简史；</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铝板的种类、特征及铝材的成型工艺以及铝阳极染色技术；</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课程材料准备；</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铝板材手工锻打艺技术练习；</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铝产品设计制作；</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铝产品展示。</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教学要求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掌握铝材性能、退火，锻打成型等，然后结合阳极氧化手绘染色技术等工艺制作，使铝工艺品的增色添泽，让坚硬的铝表面通过染色呈现多彩而温和的画面，化身成时代特殊的时尚工艺品，充分体现铝工艺阳极手工染色技术的独特魅力和创新理念。</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民间</w:t>
            </w:r>
            <w:r>
              <w:rPr>
                <w:rFonts w:hint="default" w:ascii="Times New Roman" w:hAnsi="Times New Roman" w:eastAsia="仿宋_GB2312" w:cs="Times New Roman"/>
                <w:color w:val="auto"/>
                <w:sz w:val="28"/>
                <w:szCs w:val="28"/>
                <w:lang w:val="en-US" w:eastAsia="zh-CN"/>
              </w:rPr>
              <w:t>印染</w:t>
            </w:r>
          </w:p>
        </w:tc>
        <w:tc>
          <w:tcPr>
            <w:tcW w:w="1682"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掌握扎染制作工艺，并在传统工艺的基础上创造性转化，创新性设计，使作品（产品）充分体现扎染手工艺特色及创新理念。完成系列成品组合作品。</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提高团结合作协调能力并加强学生的文化修养，使学生将来在工作中能胜任工作，创作出更多优秀的作品来。</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培养学生对图形的抽象理解能力，熟练的操作材料和工艺，并知道怎样用技术的方法去艺术地完成一件作品，把技术和艺术有机的结合在一起。</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p>
        </w:tc>
        <w:tc>
          <w:tcPr>
            <w:tcW w:w="1774"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一、教学内容</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扎染简史；</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扎染的种类、特征及现状；</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扎染材料与工艺过程；</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扎染作品设计制作及应用。</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掌握扎染工艺并能创新转化，使作品充分体现扎染手工艺特色及创新理念。</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计算机平面设计（Ps）</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通过该课程的学习</w:t>
            </w:r>
            <w:r>
              <w:rPr>
                <w:rFonts w:hint="default" w:ascii="Times New Roman" w:hAnsi="Times New Roman" w:eastAsia="仿宋_GB2312" w:cs="Times New Roman"/>
                <w:color w:val="auto"/>
                <w:sz w:val="28"/>
                <w:szCs w:val="28"/>
                <w:lang w:val="en-US" w:eastAsia="zh-CN"/>
              </w:rPr>
              <w:t>使</w:t>
            </w:r>
            <w:r>
              <w:rPr>
                <w:rFonts w:hint="default" w:ascii="Times New Roman" w:hAnsi="Times New Roman" w:eastAsia="仿宋_GB2312" w:cs="Times New Roman"/>
                <w:color w:val="auto"/>
                <w:sz w:val="28"/>
                <w:szCs w:val="28"/>
              </w:rPr>
              <w:t>学生熟练掌握Adobe Photoshop软件的各种功能和相关操作方法</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掌握运用Photoshop软件来调整和处理摄影图片的各种不足之处，为后续的应用做准备；训练学生的平面设计思维，并熟练运用Photoshop软件的相应功能来将平面设计作品表达出来</w:t>
            </w:r>
            <w:r>
              <w:rPr>
                <w:rFonts w:hint="default" w:ascii="Times New Roman" w:hAnsi="Times New Roman" w:eastAsia="仿宋_GB2312" w:cs="Times New Roman"/>
                <w:color w:val="auto"/>
                <w:sz w:val="28"/>
                <w:szCs w:val="28"/>
                <w:lang w:eastAsia="zh-CN"/>
              </w:rPr>
              <w:t>，</w:t>
            </w:r>
            <w:r>
              <w:rPr>
                <w:rFonts w:hint="default" w:ascii="Times New Roman" w:hAnsi="Times New Roman" w:eastAsia="仿宋_GB2312" w:cs="Times New Roman"/>
                <w:color w:val="auto"/>
                <w:sz w:val="28"/>
                <w:szCs w:val="28"/>
              </w:rPr>
              <w:t>为专业学习和专业拓展打下坚实基础。</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Adobe Photoshop功能的了解和操作</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Adobe Photoshop平面设计的应用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rPr>
              <w:t>通过大量的操作练习，最终每个学生都能够熟练掌握Adobe Photoshop软件的操作。能将具有本专业特点的摄影图片与Photoshop完美的融合在一起。也能利用Photoshop软件来完成相关的平面设计。</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bl>
    <w:p>
      <w:pPr>
        <w:pStyle w:val="3"/>
        <w:bidi w:val="0"/>
        <w:rPr>
          <w:rFonts w:hint="eastAsia"/>
          <w:lang w:val="en-US" w:eastAsia="zh-CN"/>
        </w:rPr>
      </w:pPr>
      <w:r>
        <w:rPr>
          <w:rFonts w:hint="eastAsia"/>
          <w:lang w:val="en-US" w:eastAsia="zh-CN"/>
        </w:rPr>
        <w:t>（四）专业技能课程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21"/>
        <w:gridCol w:w="2874"/>
        <w:gridCol w:w="302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序号</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课程名称</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教学目标</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主要教学内容与要求</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彩塑</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了解软陶制品的发展趋势，掌握基本材料与制作流程，掌握小型骨架制作的知识、多种不同材料的塑造方法；具备设计与制作小型软陶饰品摆件的能力、具备灵活合理的使用艺术塑造语言的能力、具备一定的工具的操控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sz w:val="28"/>
                <w:szCs w:val="28"/>
                <w:lang w:val="en-US" w:eastAsia="zh-CN"/>
              </w:rPr>
              <w:t>软陶的</w:t>
            </w:r>
            <w:r>
              <w:rPr>
                <w:rFonts w:hint="default" w:ascii="Times New Roman" w:hAnsi="Times New Roman" w:eastAsia="仿宋_GB2312" w:cs="Times New Roman"/>
                <w:sz w:val="28"/>
                <w:szCs w:val="28"/>
                <w:lang w:val="en-US"/>
              </w:rPr>
              <w:t>流行趋势，软陶</w:t>
            </w:r>
            <w:r>
              <w:rPr>
                <w:rFonts w:hint="default" w:ascii="Times New Roman" w:hAnsi="Times New Roman" w:eastAsia="仿宋_GB2312" w:cs="Times New Roman"/>
                <w:sz w:val="28"/>
                <w:szCs w:val="28"/>
                <w:lang w:val="en-US" w:eastAsia="zh-CN"/>
              </w:rPr>
              <w:t>饰品</w:t>
            </w:r>
            <w:r>
              <w:rPr>
                <w:rFonts w:hint="default" w:ascii="Times New Roman" w:hAnsi="Times New Roman" w:eastAsia="仿宋_GB2312" w:cs="Times New Roman"/>
                <w:sz w:val="28"/>
                <w:szCs w:val="28"/>
                <w:lang w:val="en-US"/>
              </w:rPr>
              <w:t>制作流程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泥咕咕制作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3.</w:t>
            </w:r>
            <w:r>
              <w:rPr>
                <w:rFonts w:hint="default" w:ascii="Times New Roman" w:hAnsi="Times New Roman" w:eastAsia="仿宋_GB2312" w:cs="Times New Roman"/>
                <w:sz w:val="28"/>
                <w:szCs w:val="28"/>
                <w:lang w:val="en-US"/>
              </w:rPr>
              <w:t>软陶</w:t>
            </w:r>
            <w:r>
              <w:rPr>
                <w:rFonts w:hint="default" w:ascii="Times New Roman" w:hAnsi="Times New Roman" w:eastAsia="仿宋_GB2312" w:cs="Times New Roman"/>
                <w:sz w:val="28"/>
                <w:szCs w:val="28"/>
                <w:lang w:val="en-US" w:eastAsia="zh-CN"/>
              </w:rPr>
              <w:t>饰品制作</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装饰浮雕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学习，使学生理解泥塑装饰浮雕的形式特点、以及制作过程，掌握泥塑装饰浮雕的造型语言和装饰手法；使学生理解石膏板装饰浮雕造型特点及其适用范围，掌握其制作方法和雕刻方法。能设计和制作有特点的装饰浮雕作品。</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1.装饰浮雕概述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2.泥板浮雕的制作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3.石膏浮雕的制作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1.了解装饰浮雕的发源、传承及演变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sz w:val="28"/>
                <w:szCs w:val="28"/>
                <w:lang w:val="en-US" w:eastAsia="zh-CN"/>
              </w:rPr>
              <w:t>掌握</w:t>
            </w:r>
            <w:r>
              <w:rPr>
                <w:rFonts w:hint="default" w:ascii="Times New Roman" w:hAnsi="Times New Roman" w:eastAsia="仿宋_GB2312" w:cs="Times New Roman"/>
                <w:sz w:val="28"/>
                <w:szCs w:val="28"/>
              </w:rPr>
              <w:t>泥塑浮雕造型特点，装饰手法，工具制作，制作过程</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刻瓷</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通过学习刻瓷艺术，使学生初步了解刻瓷的概念、刻瓷历史。掌握构图的基本知识基本规律。了解形式美法则在构图中的运用。提高学生审美能力，熟练掌握刻瓷知识刻瓷手法刀法刻瓷技巧并且能独立操作完成自己的刻瓷作品。</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color w:val="000000"/>
                <w:kern w:val="2"/>
                <w:sz w:val="28"/>
                <w:szCs w:val="28"/>
              </w:rPr>
              <w:t>刻瓷技能的了解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color w:val="000000"/>
                <w:kern w:val="2"/>
                <w:sz w:val="28"/>
                <w:szCs w:val="28"/>
              </w:rPr>
              <w:t>瓷盘的技艺表现方法：点刻法、线刻法、面刻法</w:t>
            </w:r>
            <w:r>
              <w:rPr>
                <w:rFonts w:hint="default" w:ascii="Times New Roman" w:hAnsi="Times New Roman" w:eastAsia="仿宋_GB2312" w:cs="Times New Roman"/>
                <w:color w:val="000000"/>
                <w:kern w:val="2"/>
                <w:sz w:val="28"/>
                <w:szCs w:val="28"/>
                <w:lang w:eastAsia="zh-CN"/>
              </w:rPr>
              <w:t>、</w:t>
            </w:r>
            <w:r>
              <w:rPr>
                <w:rFonts w:hint="default" w:ascii="Times New Roman" w:hAnsi="Times New Roman" w:eastAsia="仿宋_GB2312" w:cs="Times New Roman"/>
                <w:color w:val="000000"/>
                <w:kern w:val="2"/>
                <w:sz w:val="28"/>
                <w:szCs w:val="28"/>
              </w:rPr>
              <w:t>椎体针、斜口针的表现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w:t>
            </w:r>
            <w:r>
              <w:rPr>
                <w:rFonts w:hint="default" w:ascii="Times New Roman" w:hAnsi="Times New Roman" w:eastAsia="仿宋_GB2312" w:cs="Times New Roman"/>
                <w:color w:val="000000"/>
                <w:kern w:val="2"/>
                <w:sz w:val="28"/>
                <w:szCs w:val="28"/>
              </w:rPr>
              <w:t>掌握刻瓷的步骤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sz w:val="28"/>
                <w:szCs w:val="28"/>
              </w:rPr>
              <w:t>2.</w:t>
            </w:r>
            <w:r>
              <w:rPr>
                <w:rFonts w:hint="default" w:ascii="Times New Roman" w:hAnsi="Times New Roman" w:eastAsia="仿宋_GB2312" w:cs="Times New Roman"/>
                <w:color w:val="000000"/>
                <w:kern w:val="2"/>
                <w:sz w:val="28"/>
                <w:szCs w:val="28"/>
              </w:rPr>
              <w:t>对刻图案的整体把握</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木雕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使学生</w:t>
            </w:r>
            <w:r>
              <w:rPr>
                <w:rFonts w:hint="default" w:ascii="Times New Roman" w:hAnsi="Times New Roman" w:eastAsia="仿宋_GB2312" w:cs="Times New Roman"/>
                <w:sz w:val="28"/>
                <w:szCs w:val="28"/>
                <w:lang w:eastAsia="zh-CN"/>
              </w:rPr>
              <w:t>理解和掌握木雕的基本概念、基本知识、基本原理和基本方法；培养与提高</w:t>
            </w:r>
            <w:r>
              <w:rPr>
                <w:rFonts w:hint="default" w:ascii="Times New Roman" w:hAnsi="Times New Roman" w:eastAsia="仿宋_GB2312" w:cs="Times New Roman"/>
                <w:sz w:val="28"/>
                <w:szCs w:val="28"/>
                <w:lang w:val="en-US" w:eastAsia="zh-CN"/>
              </w:rPr>
              <w:t>学生</w:t>
            </w:r>
            <w:r>
              <w:rPr>
                <w:rFonts w:hint="default" w:ascii="Times New Roman" w:hAnsi="Times New Roman" w:eastAsia="仿宋_GB2312" w:cs="Times New Roman"/>
                <w:sz w:val="28"/>
                <w:szCs w:val="28"/>
                <w:lang w:eastAsia="zh-CN"/>
              </w:rPr>
              <w:t>分析形体与整体性思维的能力；提高和发展学习者的视觉空间思维能力和造型素质；增进</w:t>
            </w:r>
            <w:r>
              <w:rPr>
                <w:rFonts w:hint="default" w:ascii="Times New Roman" w:hAnsi="Times New Roman" w:eastAsia="仿宋_GB2312" w:cs="Times New Roman"/>
                <w:sz w:val="28"/>
                <w:szCs w:val="28"/>
                <w:lang w:val="en-US" w:eastAsia="zh-CN"/>
              </w:rPr>
              <w:t>学生</w:t>
            </w:r>
            <w:r>
              <w:rPr>
                <w:rFonts w:hint="default" w:ascii="Times New Roman" w:hAnsi="Times New Roman" w:eastAsia="仿宋_GB2312" w:cs="Times New Roman"/>
                <w:sz w:val="28"/>
                <w:szCs w:val="28"/>
                <w:lang w:eastAsia="zh-CN"/>
              </w:rPr>
              <w:t>从事雕塑制作与表现的能力。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1、了解木雕的基本知识；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2、选材与工具；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3、木雕的表现手法与制作方法；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eastAsia="zh-CN"/>
              </w:rPr>
              <w:t>了解木雕的概念和分类；了解木雕发展历史和木雕表现方法的分析；能熟练掌握并运用木雕工具；掌握各类型木材的特性以及加工方法。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6</w:t>
            </w:r>
            <w:r>
              <w:rPr>
                <w:rFonts w:hint="default" w:ascii="Times New Roman" w:hAnsi="Times New Roman" w:eastAsia="仿宋_GB2312" w:cs="Times New Roman"/>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5</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sz w:val="28"/>
                <w:szCs w:val="28"/>
                <w:lang w:eastAsia="zh-CN"/>
              </w:rPr>
              <w:t>釉上彩</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通过学习陶瓷艺术的历史，了解有关装饰手段，启发学生的创造思维，培养学生的想象力、表现力，启发学生创造性思维。</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1、陶瓷装饰简史；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2、陶瓷装饰的种类、陶瓷装饰的特征；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3、陶瓷装饰的工艺特征；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4、陶瓷装饰的工艺过程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掌握陶瓷装饰工艺，根据陶瓷工艺特点进行作业创作设计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val="en-US" w:eastAsia="zh-CN"/>
              </w:rPr>
            </w:pP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手工编结</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通过该课程的学习掌握手工编结制作及表现规律。训练学生的空间创作思维，将审美理想与审美趣味相结合，以及利用材料运用各种不同的表现技法、表现手段进行装饰形象设计，为专业学习打下坚实基础。</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kern w:val="0"/>
                <w:sz w:val="28"/>
                <w:szCs w:val="28"/>
              </w:rPr>
              <w:t>手工编结艺术的概述</w:t>
            </w:r>
            <w:r>
              <w:rPr>
                <w:rFonts w:hint="default" w:ascii="Times New Roman" w:hAnsi="Times New Roman"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w:t>
            </w:r>
            <w:r>
              <w:rPr>
                <w:rFonts w:hint="default" w:ascii="Times New Roman" w:hAnsi="Times New Roman" w:eastAsia="仿宋_GB2312" w:cs="Times New Roman"/>
                <w:kern w:val="0"/>
                <w:sz w:val="28"/>
                <w:szCs w:val="28"/>
              </w:rPr>
              <w:t>手工编结设计与制作</w:t>
            </w:r>
            <w:r>
              <w:rPr>
                <w:rFonts w:hint="default" w:ascii="Times New Roman" w:hAnsi="Times New Roman" w:eastAsia="仿宋_GB2312" w:cs="Times New Roman"/>
                <w:kern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二、教学要求</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1、</w:t>
            </w:r>
            <w:r>
              <w:rPr>
                <w:rFonts w:hint="default" w:ascii="Times New Roman" w:hAnsi="Times New Roman" w:eastAsia="仿宋_GB2312" w:cs="Times New Roman"/>
                <w:kern w:val="0"/>
                <w:sz w:val="28"/>
                <w:szCs w:val="28"/>
              </w:rPr>
              <w:t>感受手工编结艺术的审美特征及其文化内涵，丰富自身的审美体验。</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2、掌握手工编结艺术的主要特征。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kern w:val="0"/>
                <w:sz w:val="28"/>
                <w:szCs w:val="28"/>
              </w:rPr>
              <w:t>3、掌握手工编结艺术设计的方法及工艺制作</w:t>
            </w:r>
            <w:r>
              <w:rPr>
                <w:rFonts w:hint="default" w:ascii="Times New Roman" w:hAnsi="Times New Roman" w:eastAsia="仿宋_GB2312" w:cs="Times New Roman"/>
                <w:sz w:val="28"/>
                <w:szCs w:val="28"/>
                <w:lang w:eastAsia="zh-CN"/>
              </w:rPr>
              <w:t>。</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eastAsia" w:eastAsia="仿宋_GB2312" w:cs="Times New Roman"/>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7</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铜雕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理解和掌握铜雕设计的基本要素及其成型方法和纯手工锻打成型技能，铜雕制作后期处理设计等的要素和语义等基本技能、形式美法则。培养学生对铜雕的锻打技术和金属表面的后期处理能力。通过对铜雕工艺的综合技术学习，学生能够按照形式美规律，进行任务式项目的产品造型设计，为今后毕业走出社会打下坚实基础。</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1、了解铜雕的基本知识；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2、选材与工具；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3、铜雕的表现手法与制作方法。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4、风格与创意。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掌握铜雕的基本知识与制作。</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国画</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培养学生热爱祖国传统艺术的感情激发学生学习白描的兴趣，提高学生线描结构的技巧，掌握国画白描的技法，学会用不同的线条表现对象的质感和量感。</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 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1.白描花卉技法讲解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2.初步阶段花卉写生步骤示范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3.禽鸟基本技法与步骤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4.讲解草虫的结构、习性和绘画技法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5.各种花卉写生激发深入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.工笔人物画基本特点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rPr>
              <w:t>.人物画技法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.写意人物画法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9.动物的画法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w:t>
            </w:r>
            <w:r>
              <w:rPr>
                <w:rFonts w:hint="default" w:ascii="Times New Roman" w:hAnsi="Times New Roman" w:eastAsia="仿宋_GB2312" w:cs="Times New Roman"/>
                <w:sz w:val="28"/>
                <w:szCs w:val="28"/>
                <w:lang w:eastAsia="zh-CN"/>
              </w:rPr>
              <w:t>、</w:t>
            </w:r>
            <w:r>
              <w:rPr>
                <w:rFonts w:hint="default" w:ascii="Times New Roman" w:hAnsi="Times New Roman" w:eastAsia="仿宋_GB2312" w:cs="Times New Roman"/>
                <w:sz w:val="28"/>
                <w:szCs w:val="28"/>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1.初步掌握各种重淡花卉设色步骤和技法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2.培养观察分析自然花卉、禽鸟的能力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.了解中国人物</w:t>
            </w:r>
            <w:r>
              <w:rPr>
                <w:rFonts w:hint="default" w:ascii="Times New Roman" w:hAnsi="Times New Roman" w:eastAsia="仿宋_GB2312" w:cs="Times New Roman"/>
                <w:sz w:val="28"/>
                <w:szCs w:val="28"/>
                <w:lang w:eastAsia="zh-CN"/>
              </w:rPr>
              <w:t>、动物</w:t>
            </w:r>
            <w:r>
              <w:rPr>
                <w:rFonts w:hint="default" w:ascii="Times New Roman" w:hAnsi="Times New Roman" w:eastAsia="仿宋_GB2312" w:cs="Times New Roman"/>
                <w:sz w:val="28"/>
                <w:szCs w:val="28"/>
              </w:rPr>
              <w:t>工笔画的基本技法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rPr>
              <w:t>.掌握人物写意画法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9</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color w:val="auto"/>
                <w:sz w:val="28"/>
                <w:szCs w:val="28"/>
                <w:lang w:val="en-US" w:eastAsia="zh-CN"/>
              </w:rPr>
              <w:t>漆艺</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过任务引领的装饰画项目训练活动，使学生了解装饰法则和相关知识，握装饰方法和一般变形规律，引导学生了解漆艺行业中装饰运动的特点，正确认识漆艺的方法和手段，学习和自然写生--设计变形--构图组织的全过程，提高学生的艺术感知和自主创造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eastAsia="zh-CN"/>
              </w:rPr>
              <w:t>一、</w:t>
            </w:r>
            <w:r>
              <w:rPr>
                <w:rFonts w:hint="default" w:ascii="Times New Roman" w:hAnsi="Times New Roman" w:eastAsia="仿宋_GB2312" w:cs="Times New Roman"/>
                <w:color w:val="auto"/>
                <w:sz w:val="28"/>
                <w:szCs w:val="28"/>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了解</w:t>
            </w:r>
            <w:r>
              <w:rPr>
                <w:rFonts w:hint="default" w:ascii="Times New Roman" w:hAnsi="Times New Roman" w:eastAsia="仿宋_GB2312" w:cs="Times New Roman"/>
                <w:color w:val="auto"/>
                <w:sz w:val="28"/>
                <w:szCs w:val="28"/>
                <w:lang w:val="en-US" w:eastAsia="zh-CN"/>
              </w:rPr>
              <w:t>漆艺</w:t>
            </w:r>
            <w:r>
              <w:rPr>
                <w:rFonts w:hint="default" w:ascii="Times New Roman" w:hAnsi="Times New Roman" w:eastAsia="仿宋_GB2312" w:cs="Times New Roman"/>
                <w:color w:val="auto"/>
                <w:sz w:val="28"/>
                <w:szCs w:val="28"/>
              </w:rPr>
              <w:t>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材料与工具；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3</w:t>
            </w:r>
            <w:r>
              <w:rPr>
                <w:rFonts w:hint="default" w:ascii="Times New Roman" w:hAnsi="Times New Roman" w:eastAsia="仿宋_GB2312" w:cs="Times New Roman"/>
                <w:color w:val="auto"/>
                <w:sz w:val="28"/>
                <w:szCs w:val="28"/>
                <w:lang w:val="en-US" w:eastAsia="zh-CN"/>
              </w:rPr>
              <w:t>.漆艺</w:t>
            </w:r>
            <w:r>
              <w:rPr>
                <w:rFonts w:hint="default" w:ascii="Times New Roman" w:hAnsi="Times New Roman" w:eastAsia="仿宋_GB2312" w:cs="Times New Roman"/>
                <w:color w:val="auto"/>
                <w:sz w:val="28"/>
                <w:szCs w:val="28"/>
              </w:rPr>
              <w:t>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4</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rPr>
              <w:t>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color w:val="auto"/>
                <w:sz w:val="28"/>
                <w:szCs w:val="28"/>
                <w:lang w:eastAsia="zh-CN"/>
              </w:rPr>
              <w:t>二、</w:t>
            </w:r>
            <w:r>
              <w:rPr>
                <w:rFonts w:hint="default" w:ascii="Times New Roman" w:hAnsi="Times New Roman" w:eastAsia="仿宋_GB2312" w:cs="Times New Roman"/>
                <w:color w:val="auto"/>
                <w:sz w:val="28"/>
                <w:szCs w:val="28"/>
              </w:rPr>
              <w:t>教学要求：熟悉漆艺工艺的基础理论知识，并在传统漆画工艺与漆立体工艺实践操作中初步掌握漆画与漆立体工艺的材料特性、工艺技法表现方法。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泥塑</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通过学习，使学生掌握泥塑的一般塑造方法，体会雕塑立体的造型语言：对称的观察方法、形体的空间比例，形体的体积，形体的量感的塑造等等。泥塑课程的理论学习和实训制作，掌握泥塑的基本知识和制作技法。最终能独立完成泥塑头像制作、动物小型雕塑的设计与制作，提高传统工艺专业设计素质和综合设计的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泥塑的概述；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2</w:t>
            </w:r>
            <w:r>
              <w:rPr>
                <w:rFonts w:hint="default" w:ascii="Times New Roman" w:hAnsi="Times New Roman" w:eastAsia="仿宋_GB2312" w:cs="Times New Roman"/>
                <w:color w:val="auto"/>
                <w:sz w:val="28"/>
                <w:szCs w:val="28"/>
                <w:lang w:val="en-US" w:eastAsia="zh-CN"/>
              </w:rPr>
              <w:t>.</w:t>
            </w:r>
            <w:r>
              <w:rPr>
                <w:rFonts w:hint="default" w:ascii="Times New Roman" w:hAnsi="Times New Roman" w:eastAsia="仿宋_GB2312" w:cs="Times New Roman"/>
                <w:color w:val="auto"/>
                <w:sz w:val="28"/>
                <w:szCs w:val="28"/>
                <w:lang w:eastAsia="zh-CN"/>
              </w:rPr>
              <w:t>泥塑头像的制作技法；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二、教学要求：了解泥塑的概念、雕塑的历史种类、雕塑的设计、雕塑的制作、雕塑的空间表现手法，雕塑的造型特点等知识，能熟练掌握泥塑的设计与制作的技法，具备开发小型装饰雕塑旅游工艺品的能力。</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景泰蓝工艺</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让学生了解景泰蓝的历史背景、艺术特点以及制作工艺，培养学生的审美情趣和对中国传统文化的认识；通过实践操作，使学生掌握景泰蓝的制作步骤，包括掐丝、点蓝、烧蓝等关键技术，提高学生的动手能力和实践技能；培养学生的团队协作精神，通过小组合作完成景泰蓝作品的制作，让学生在合作中学会沟通、协调和分享。</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1、景泰蓝艺术的起源与发展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2、</w:t>
            </w:r>
            <w:r>
              <w:rPr>
                <w:rFonts w:hint="default" w:ascii="Times New Roman" w:hAnsi="Times New Roman" w:eastAsia="仿宋_GB2312" w:cs="Times New Roman"/>
                <w:color w:val="auto"/>
                <w:sz w:val="28"/>
                <w:szCs w:val="28"/>
                <w:lang w:eastAsia="zh-CN"/>
              </w:rPr>
              <w:t>景泰蓝艺术工艺特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eastAsia="zh-CN"/>
              </w:rPr>
              <w:t>景泰蓝艺术创新与制作实训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28"/>
                <w:szCs w:val="28"/>
                <w:lang w:eastAsia="zh-CN"/>
              </w:rPr>
            </w:pPr>
            <w:r>
              <w:rPr>
                <w:rFonts w:hint="default" w:ascii="Times New Roman" w:hAnsi="Times New Roman" w:eastAsia="仿宋_GB2312" w:cs="Times New Roman"/>
                <w:color w:val="auto"/>
                <w:sz w:val="28"/>
                <w:szCs w:val="28"/>
                <w:lang w:eastAsia="zh-CN"/>
              </w:rPr>
              <w:t>二、教学要求：了解景泰蓝艺术的基本概念、种类划分、人文背景、审美特征等基础知识；通过绘制景泰蓝装饰纹样，了解传统景泰蓝纹样的特点，并能区分景泰蓝装饰纹样和平面装饰纹样在绘制过程中的异同；通过掐丝的基本操作，比如膘丝、剪丝、掐丝等，掌握景泰蓝工艺的工具使用知识;学会“点蓝”上色知识;学会正烧、扣烧等烧蓝知识;掌握打磨知识，能发现漏、崩、惊纹等现象，并能及时进行修理。运用景泰蓝艺术设计的思维、方法，根据景泰蓝工艺制作的规范、技巧，做出具有创新意义的景泰蓝文创产品。</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b/>
          <w:bCs/>
          <w:sz w:val="28"/>
          <w:szCs w:val="28"/>
          <w:highlight w:val="yellow"/>
          <w:lang w:val="en-US" w:eastAsia="zh-CN"/>
        </w:rPr>
      </w:pPr>
    </w:p>
    <w:p>
      <w:pPr>
        <w:keepNext w:val="0"/>
        <w:keepLines w:val="0"/>
        <w:pageBreakBefore w:val="0"/>
        <w:numPr>
          <w:ilvl w:val="0"/>
          <w:numId w:val="6"/>
        </w:numPr>
        <w:kinsoku/>
        <w:wordWrap/>
        <w:overflowPunct/>
        <w:topLinePunct w:val="0"/>
        <w:autoSpaceDE/>
        <w:autoSpaceDN/>
        <w:bidi w:val="0"/>
        <w:adjustRightInd/>
        <w:snapToGrid/>
        <w:spacing w:line="560" w:lineRule="exact"/>
        <w:jc w:val="left"/>
        <w:rPr>
          <w:rFonts w:hint="eastAsia"/>
          <w:b/>
          <w:bCs/>
          <w:sz w:val="28"/>
          <w:szCs w:val="28"/>
          <w:highlight w:val="none"/>
        </w:rPr>
        <w:sectPr>
          <w:footerReference r:id="rId5" w:type="default"/>
          <w:footerReference r:id="rId6" w:type="even"/>
          <w:pgSz w:w="11907" w:h="16840"/>
          <w:pgMar w:top="1440" w:right="1800" w:bottom="1440" w:left="1800" w:header="851" w:footer="992" w:gutter="0"/>
          <w:cols w:space="720" w:num="1"/>
          <w:docGrid w:type="lines" w:linePitch="312" w:charSpace="0"/>
        </w:sectPr>
      </w:pPr>
    </w:p>
    <w:p>
      <w:pPr>
        <w:pStyle w:val="2"/>
        <w:numPr>
          <w:ilvl w:val="0"/>
          <w:numId w:val="6"/>
        </w:numPr>
        <w:bidi w:val="0"/>
        <w:rPr>
          <w:rFonts w:hint="eastAsia"/>
        </w:rPr>
      </w:pPr>
      <w:r>
        <w:rPr>
          <w:rFonts w:hint="eastAsia"/>
        </w:rPr>
        <w:t>课程设置、教学时间安排表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rPr>
      </w:pPr>
      <w:r>
        <w:rPr>
          <w:rFonts w:hint="eastAsia" w:ascii="方正仿宋_GB2312" w:hAnsi="方正仿宋_GB2312" w:eastAsia="方正仿宋_GB2312" w:cs="方正仿宋_GB2312"/>
          <w:b/>
          <w:bCs/>
          <w:sz w:val="28"/>
          <w:szCs w:val="28"/>
        </w:rPr>
        <w:t>广西工艺美术学校民间传统工艺专业（三年制）课程设置及学时安排</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6"/>
        <w:gridCol w:w="417"/>
        <w:gridCol w:w="2217"/>
        <w:gridCol w:w="616"/>
        <w:gridCol w:w="632"/>
        <w:gridCol w:w="560"/>
        <w:gridCol w:w="632"/>
        <w:gridCol w:w="668"/>
        <w:gridCol w:w="417"/>
        <w:gridCol w:w="417"/>
        <w:gridCol w:w="417"/>
        <w:gridCol w:w="417"/>
        <w:gridCol w:w="417"/>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eastAsia" w:ascii="宋体" w:hAnsi="宋体" w:eastAsia="宋体" w:cs="宋体"/>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8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语文（基础模块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eastAsia" w:ascii="宋体" w:hAnsi="宋体" w:eastAsia="宋体" w:cs="宋体"/>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基础课程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设计素描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设计色彩</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基础图案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平面构成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色彩构成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立体构成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中外图案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速写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陶艺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装饰画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文创设计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铝工艺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计算机平面设计（</w:t>
            </w:r>
            <w:r>
              <w:rPr>
                <w:rFonts w:hint="default" w:ascii="Times New Roman" w:hAnsi="Times New Roman" w:eastAsia="宋体" w:cs="Times New Roman"/>
                <w:i w:val="0"/>
                <w:iCs w:val="0"/>
                <w:snapToGrid w:val="0"/>
                <w:color w:val="000000"/>
                <w:kern w:val="0"/>
                <w:sz w:val="20"/>
                <w:szCs w:val="20"/>
                <w:u w:val="none"/>
                <w:lang w:val="en-US" w:eastAsia="zh-CN" w:bidi="ar"/>
              </w:rPr>
              <w:t>Ps</w:t>
            </w:r>
            <w:r>
              <w:rPr>
                <w:rFonts w:hint="eastAsia" w:ascii="宋体" w:hAnsi="宋体" w:eastAsia="宋体" w:cs="宋体"/>
                <w:i w:val="0"/>
                <w:iCs w:val="0"/>
                <w:snapToGrid w:val="0"/>
                <w:color w:val="000000"/>
                <w:kern w:val="0"/>
                <w:sz w:val="20"/>
                <w:szCs w:val="20"/>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民间印染</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彩塑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装饰浮雕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刻瓷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国画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釉上彩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漆艺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铜雕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木雕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手工编结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泥塑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景泰蓝工艺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702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39</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实习实训</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毕业设计</w:t>
            </w:r>
          </w:p>
        </w:tc>
        <w:tc>
          <w:tcPr>
            <w:tcW w:w="6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eastAsia" w:ascii="宋体" w:hAnsi="宋体" w:eastAsia="宋体" w:cs="宋体"/>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3614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988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2626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186.5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宋体" w:cs="Times New Roman"/>
                <w:i w:val="0"/>
                <w:iCs w:val="0"/>
                <w:color w:val="000000"/>
                <w:sz w:val="20"/>
                <w:szCs w:val="20"/>
                <w:u w:val="none"/>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eastAsia" w:ascii="黑体" w:hAnsi="黑体" w:eastAsia="黑体" w:cs="黑体"/>
          <w:b/>
          <w:bCs/>
          <w:sz w:val="32"/>
          <w:szCs w:val="32"/>
          <w:lang w:val="en-US" w:eastAsia="zh-CN"/>
        </w:rPr>
      </w:pPr>
    </w:p>
    <w:p>
      <w:pPr>
        <w:pStyle w:val="2"/>
        <w:bidi w:val="0"/>
        <w:rPr>
          <w:rFonts w:hint="eastAsia"/>
          <w:lang w:val="en-US" w:eastAsia="zh-CN"/>
        </w:rPr>
      </w:pPr>
      <w:r>
        <w:rPr>
          <w:rFonts w:hint="eastAsia"/>
          <w:lang w:val="en-US" w:eastAsia="zh-CN"/>
        </w:rPr>
        <w:t>八、实施保障</w:t>
      </w:r>
    </w:p>
    <w:p>
      <w:pPr>
        <w:pStyle w:val="3"/>
        <w:numPr>
          <w:ilvl w:val="0"/>
          <w:numId w:val="7"/>
        </w:numPr>
        <w:bidi w:val="0"/>
        <w:rPr>
          <w:rFonts w:hint="eastAsia"/>
          <w:lang w:val="en-US" w:eastAsia="zh-CN"/>
        </w:rPr>
      </w:pPr>
      <w:r>
        <w:rPr>
          <w:rFonts w:hint="eastAsia"/>
          <w:lang w:val="en-US" w:eastAsia="zh-CN"/>
        </w:rPr>
        <w:t>师资条件</w:t>
      </w:r>
    </w:p>
    <w:p>
      <w:pPr>
        <w:pStyle w:val="4"/>
        <w:bidi w:val="0"/>
        <w:rPr>
          <w:rFonts w:hint="eastAsia"/>
          <w:lang w:val="en-US" w:eastAsia="zh-CN"/>
        </w:rPr>
      </w:pPr>
      <w:r>
        <w:rPr>
          <w:rFonts w:hint="eastAsia"/>
          <w:lang w:val="en-US" w:eastAsia="zh-CN"/>
        </w:rPr>
        <w:t>1.师德师风</w:t>
      </w:r>
    </w:p>
    <w:p>
      <w:pPr>
        <w:bidi w:val="0"/>
        <w:rPr>
          <w:rFonts w:hint="eastAsia"/>
          <w:lang w:val="en-US" w:eastAsia="zh-CN"/>
        </w:rPr>
      </w:pPr>
      <w:r>
        <w:rPr>
          <w:rFonts w:hint="eastAsia"/>
          <w:lang w:val="en-US" w:eastAsia="zh-CN"/>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pPr>
        <w:pStyle w:val="4"/>
        <w:bidi w:val="0"/>
        <w:rPr>
          <w:rFonts w:hint="eastAsia"/>
          <w:lang w:val="en-US" w:eastAsia="zh-CN"/>
        </w:rPr>
      </w:pPr>
      <w:r>
        <w:rPr>
          <w:rFonts w:hint="eastAsia"/>
          <w:lang w:val="en-US" w:eastAsia="zh-CN"/>
        </w:rPr>
        <w:t>2.专业能力</w:t>
      </w:r>
    </w:p>
    <w:p>
      <w:pPr>
        <w:bidi w:val="0"/>
        <w:rPr>
          <w:rFonts w:hint="eastAsia"/>
          <w:lang w:val="en-US" w:eastAsia="zh-CN"/>
        </w:rPr>
      </w:pPr>
      <w:r>
        <w:rPr>
          <w:rFonts w:hint="eastAsia"/>
          <w:lang w:val="en-US" w:eastAsia="zh-CN"/>
        </w:rPr>
        <w:t>（1）专业带头人原则上应具备讲师及以上职称和中级以上职业技能等级证书，拥有民间传统工艺专业视野和实践经验，具有专业前沿知识和先进教育理念，教学水平高、教学管理强，在本区域或本专业领域具有一定的影响力。能广泛联系行业企业，较好地引领专业发展，了解市场对本专业人才的实际需求，潜心课程教学改革，带领教学团队制订高水平的“实施性人才培养方案”具有组织开展学校专业建设、课程建设、教科研工作，能在本专业改革发展中起引领作用。</w:t>
      </w:r>
    </w:p>
    <w:p>
      <w:pPr>
        <w:bidi w:val="0"/>
        <w:rPr>
          <w:rFonts w:hint="eastAsia"/>
          <w:lang w:val="en-US" w:eastAsia="zh-CN"/>
        </w:rPr>
      </w:pPr>
      <w:r>
        <w:rPr>
          <w:rFonts w:hint="eastAsia"/>
          <w:lang w:val="en-US" w:eastAsia="zh-CN"/>
        </w:rPr>
        <w:t>（2）专业(技能)课程负责人应在该专业的课程教学教育科研、课程开发等方面起到引领作用。要关注学科(课程)改革和发展状况，熟悉本学科(课程)的课程标准、教学任务、主要教学内容及要求。具有较强的课程研究能力和实施能力，能组织开展具有一定规模的示范性、观摩性等教研活动，能组织专业团队积极推进课堂教学改革与创新，提升课程建设水平，建设新型教学场景，优化课堂生态，深化信息技术应用，打造优质课堂。</w:t>
      </w:r>
    </w:p>
    <w:p>
      <w:pPr>
        <w:bidi w:val="0"/>
        <w:rPr>
          <w:rFonts w:hint="eastAsia"/>
          <w:lang w:val="en-US" w:eastAsia="zh-CN"/>
        </w:rPr>
      </w:pPr>
      <w:r>
        <w:rPr>
          <w:rFonts w:hint="eastAsia"/>
          <w:lang w:val="en-US" w:eastAsia="zh-CN"/>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业教师应具有良好的专业知识和实践能力，能开展理实一体教学活动及实践技能示范教学，参加项目研究及教学竞赛、技能竞赛等活动，能开发具专业特色的校本教材。</w:t>
      </w:r>
    </w:p>
    <w:p>
      <w:pPr>
        <w:bidi w:val="0"/>
        <w:rPr>
          <w:rFonts w:hint="eastAsia"/>
          <w:lang w:val="en-US" w:eastAsia="zh-CN"/>
        </w:rPr>
      </w:pPr>
      <w:r>
        <w:rPr>
          <w:rFonts w:hint="eastAsia"/>
          <w:lang w:val="en-US" w:eastAsia="zh-CN"/>
        </w:rPr>
        <w:t>（4）“双师型”教师应取得国家或市级以上相关规定的职业资格或非教师系列的专业技术职称，如包含市级以上工艺美术行业资格认定并颁发的与本专业有关的中、高级职业技能等级证书或职业资格证书。兼职教师须经过教学能力专项培训，并取得合格证书。</w:t>
      </w:r>
    </w:p>
    <w:p>
      <w:pPr>
        <w:pStyle w:val="4"/>
        <w:bidi w:val="0"/>
        <w:rPr>
          <w:rFonts w:hint="eastAsia"/>
          <w:lang w:val="en-US" w:eastAsia="zh-CN"/>
        </w:rPr>
      </w:pPr>
      <w:r>
        <w:rPr>
          <w:rFonts w:hint="eastAsia"/>
          <w:lang w:val="en-US" w:eastAsia="zh-CN"/>
        </w:rPr>
        <w:t>3.团队建设</w:t>
      </w:r>
    </w:p>
    <w:p>
      <w:pPr>
        <w:bidi w:val="0"/>
        <w:rPr>
          <w:rFonts w:hint="eastAsia"/>
          <w:lang w:val="en-US" w:eastAsia="zh-CN"/>
        </w:rPr>
      </w:pPr>
      <w:r>
        <w:rPr>
          <w:rFonts w:hint="eastAsia"/>
          <w:lang w:val="en-US" w:eastAsia="zh-CN"/>
        </w:rPr>
        <w:t>专任专业教师与在籍学生的师生比，本科学历、研究生学历、高级职称的比例，专任专业教师高级以上职业技能等级证书或非教师系列专业技术中级以上职称的比例，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pStyle w:val="3"/>
        <w:numPr>
          <w:ilvl w:val="0"/>
          <w:numId w:val="7"/>
        </w:numPr>
        <w:bidi w:val="0"/>
        <w:rPr>
          <w:rFonts w:hint="eastAsia"/>
          <w:lang w:val="en-US" w:eastAsia="zh-CN"/>
        </w:rPr>
      </w:pPr>
      <w:r>
        <w:rPr>
          <w:rFonts w:hint="eastAsia"/>
          <w:lang w:val="en-US" w:eastAsia="zh-CN"/>
        </w:rPr>
        <w:t>教学设施</w:t>
      </w:r>
    </w:p>
    <w:p>
      <w:pPr>
        <w:pStyle w:val="4"/>
        <w:bidi w:val="0"/>
        <w:rPr>
          <w:rFonts w:hint="eastAsia"/>
          <w:lang w:val="en-US" w:eastAsia="zh-CN"/>
        </w:rPr>
      </w:pPr>
      <w:r>
        <w:rPr>
          <w:rFonts w:hint="eastAsia"/>
          <w:lang w:val="en-US" w:eastAsia="zh-CN"/>
        </w:rPr>
        <w:t>1、基本情况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700"/>
        <w:gridCol w:w="2848"/>
        <w:gridCol w:w="3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序号</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实训室名称</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主要功能</w:t>
            </w:r>
          </w:p>
        </w:tc>
        <w:tc>
          <w:tcPr>
            <w:tcW w:w="192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1</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lang w:val="en-US" w:eastAsia="zh-CN" w:bidi="ar-SA"/>
              </w:rPr>
              <w:t>木雕室</w:t>
            </w:r>
          </w:p>
        </w:tc>
        <w:tc>
          <w:tcPr>
            <w:tcW w:w="1670"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能同时容纳30人实训，能满足雕刻、装饰等教学要求。</w:t>
            </w:r>
          </w:p>
        </w:tc>
        <w:tc>
          <w:tcPr>
            <w:tcW w:w="1925"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线切割机、台虎钳、吸尘机、空气压缩机、多功能木工台锯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2</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lang w:val="en-US" w:eastAsia="zh-CN" w:bidi="ar-SA"/>
              </w:rPr>
              <w:t>陶艺室</w:t>
            </w:r>
          </w:p>
        </w:tc>
        <w:tc>
          <w:tcPr>
            <w:tcW w:w="1670"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能同时容纳30人实训，能满足拉坯、雕刻、装饰等教学要求。</w:t>
            </w:r>
          </w:p>
        </w:tc>
        <w:tc>
          <w:tcPr>
            <w:tcW w:w="1925"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拉坯机、桌凳30套、展示柜、工具台、电窑、气窑、练泥机、球磨机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3</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铝工艺</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能同时容纳30人实训，能满足锻打、錾刻等教学要求。</w:t>
            </w:r>
          </w:p>
        </w:tc>
        <w:tc>
          <w:tcPr>
            <w:tcW w:w="1925"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冷却槽、氧化槽、固色槽、多功能电焊机、剪板机、手动冲压机、微型雕刻机、液压机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4</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编结室</w:t>
            </w:r>
          </w:p>
        </w:tc>
        <w:tc>
          <w:tcPr>
            <w:tcW w:w="1670"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能同时容纳30人实训，能满足编结等教学要求。</w:t>
            </w:r>
          </w:p>
        </w:tc>
        <w:tc>
          <w:tcPr>
            <w:tcW w:w="192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纺织架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5</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玉雕室</w:t>
            </w:r>
          </w:p>
        </w:tc>
        <w:tc>
          <w:tcPr>
            <w:tcW w:w="1670"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能同时容纳30人实训，能满足玉石切割、雕刻等教学要求。</w:t>
            </w:r>
          </w:p>
        </w:tc>
        <w:tc>
          <w:tcPr>
            <w:tcW w:w="192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切割机、吊磨机等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b w:val="0"/>
                <w:bCs w:val="0"/>
                <w:kern w:val="0"/>
                <w:sz w:val="28"/>
                <w:szCs w:val="28"/>
                <w:vertAlign w:val="baseline"/>
                <w:lang w:val="en-US" w:eastAsia="zh-CN" w:bidi="ar-SA"/>
              </w:rPr>
            </w:pPr>
            <w:r>
              <w:rPr>
                <w:rFonts w:hint="default" w:ascii="Times New Roman" w:hAnsi="Times New Roman" w:cs="Times New Roman"/>
                <w:b w:val="0"/>
                <w:bCs w:val="0"/>
                <w:kern w:val="0"/>
                <w:sz w:val="28"/>
                <w:szCs w:val="28"/>
                <w:vertAlign w:val="baseline"/>
                <w:lang w:val="en-US" w:eastAsia="zh-CN" w:bidi="ar-SA"/>
              </w:rPr>
              <w:t>6</w:t>
            </w:r>
          </w:p>
        </w:tc>
        <w:tc>
          <w:tcPr>
            <w:tcW w:w="997"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画室</w:t>
            </w:r>
          </w:p>
        </w:tc>
        <w:tc>
          <w:tcPr>
            <w:tcW w:w="1670" w:type="pct"/>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能同时容纳30人实训，能满足绘画、写生等教学要求。</w:t>
            </w:r>
          </w:p>
        </w:tc>
        <w:tc>
          <w:tcPr>
            <w:tcW w:w="1925" w:type="pct"/>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方正仿宋_GB2312" w:hAnsi="方正仿宋_GB2312" w:eastAsia="方正仿宋_GB2312" w:cs="方正仿宋_GB2312"/>
                <w:b w:val="0"/>
                <w:bCs w:val="0"/>
                <w:kern w:val="0"/>
                <w:sz w:val="28"/>
                <w:szCs w:val="28"/>
                <w:vertAlign w:val="baseline"/>
                <w:lang w:val="en-US" w:eastAsia="zh-CN" w:bidi="ar-SA"/>
              </w:rPr>
            </w:pPr>
            <w:r>
              <w:rPr>
                <w:rFonts w:hint="eastAsia" w:ascii="方正仿宋_GB2312" w:hAnsi="方正仿宋_GB2312" w:eastAsia="方正仿宋_GB2312" w:cs="方正仿宋_GB2312"/>
                <w:b w:val="0"/>
                <w:bCs w:val="0"/>
                <w:kern w:val="0"/>
                <w:sz w:val="28"/>
                <w:szCs w:val="28"/>
                <w:vertAlign w:val="baseline"/>
                <w:lang w:val="en-US" w:eastAsia="zh-CN" w:bidi="ar-SA"/>
              </w:rPr>
              <w:t>画架、椅子、写生台、石膏模型</w:t>
            </w:r>
          </w:p>
        </w:tc>
      </w:tr>
    </w:tbl>
    <w:p>
      <w:pPr>
        <w:pStyle w:val="4"/>
        <w:bidi w:val="0"/>
        <w:rPr>
          <w:rFonts w:hint="eastAsia"/>
          <w:lang w:val="en-US" w:eastAsia="zh-CN"/>
        </w:rPr>
      </w:pPr>
      <w:r>
        <w:rPr>
          <w:rFonts w:hint="eastAsia"/>
          <w:lang w:val="en-US" w:eastAsia="zh-CN"/>
        </w:rPr>
        <w:t>2.场地要求</w:t>
      </w:r>
    </w:p>
    <w:p>
      <w:pPr>
        <w:bidi w:val="0"/>
        <w:rPr>
          <w:rFonts w:hint="eastAsia"/>
          <w:lang w:val="en-US" w:eastAsia="zh-CN"/>
        </w:rPr>
      </w:pPr>
      <w:r>
        <w:rPr>
          <w:rFonts w:hint="eastAsia"/>
          <w:lang w:val="en-US" w:eastAsia="zh-CN"/>
        </w:rPr>
        <w:t>要求具有独立的且功能齐全的现代化教室，具有与专业教学课程相匹配的功能全面的实训室，逐步打造能满足从“理实一体化”到“理虚实一体化”教学过渡的校内实习实训基地。建有智能化教学支持环境，配备计算机、投影仪、视频展示台、音响设备等多媒体教学器材，满足信息化教学的必备条件，能保障本专业相关课程的教师教学及学生实训需求。</w:t>
      </w:r>
    </w:p>
    <w:p>
      <w:pPr>
        <w:pStyle w:val="3"/>
        <w:numPr>
          <w:ilvl w:val="0"/>
          <w:numId w:val="7"/>
        </w:numPr>
        <w:bidi w:val="0"/>
        <w:rPr>
          <w:rFonts w:hint="eastAsia"/>
          <w:lang w:val="en-US" w:eastAsia="zh-CN"/>
        </w:rPr>
      </w:pPr>
      <w:r>
        <w:rPr>
          <w:rFonts w:hint="eastAsia"/>
          <w:lang w:val="en-US" w:eastAsia="zh-CN"/>
        </w:rPr>
        <w:t>教学资源</w:t>
      </w:r>
    </w:p>
    <w:p>
      <w:pPr>
        <w:pStyle w:val="4"/>
        <w:bidi w:val="0"/>
        <w:rPr>
          <w:rFonts w:hint="eastAsia"/>
          <w:lang w:val="en-US" w:eastAsia="zh-CN"/>
        </w:rPr>
      </w:pPr>
      <w:r>
        <w:rPr>
          <w:rFonts w:hint="eastAsia"/>
          <w:lang w:val="en-US" w:eastAsia="zh-CN"/>
        </w:rPr>
        <w:t>1.教材编写与选用及要求</w:t>
      </w:r>
    </w:p>
    <w:p>
      <w:pPr>
        <w:bidi w:val="0"/>
        <w:rPr>
          <w:rFonts w:hint="eastAsia"/>
          <w:lang w:val="en-US" w:eastAsia="zh-CN"/>
        </w:rPr>
      </w:pPr>
      <w:r>
        <w:rPr>
          <w:rFonts w:hint="eastAsia"/>
          <w:lang w:val="en-US" w:eastAsia="zh-CN"/>
        </w:rPr>
        <w:t>根据《职业院校教材管理办法》以及国家关于教材管理的政策规定，我校组建教材建设与选用委员会，下设办公室（教务科），具体负责教材的选用及征订工作。公共基础类课程、学科专业核心课程优先选用国家和省级教育行政部门发布的规划教材目录中的教材。若国家和省级规划目录中没有的教材，应优先在职业院校教材信息库选用。专业课教材的版次时间原则上距离教材选用时间不超过</w:t>
      </w:r>
      <w:r>
        <w:rPr>
          <w:rFonts w:hint="default"/>
          <w:lang w:val="en-US" w:eastAsia="zh-CN"/>
        </w:rPr>
        <w:t>3</w:t>
      </w:r>
      <w:r>
        <w:rPr>
          <w:rFonts w:hint="eastAsia"/>
          <w:lang w:val="en-US" w:eastAsia="zh-CN"/>
        </w:rPr>
        <w:t>年，其他教材原则上不超过</w:t>
      </w:r>
      <w:r>
        <w:rPr>
          <w:rFonts w:hint="default"/>
          <w:lang w:val="en-US" w:eastAsia="zh-CN"/>
        </w:rPr>
        <w:t>5</w:t>
      </w:r>
      <w:r>
        <w:rPr>
          <w:rFonts w:hint="eastAsia"/>
          <w:lang w:val="en-US" w:eastAsia="zh-CN"/>
        </w:rPr>
        <w:t>年。</w:t>
      </w:r>
    </w:p>
    <w:p>
      <w:pPr>
        <w:pStyle w:val="4"/>
        <w:bidi w:val="0"/>
        <w:rPr>
          <w:rFonts w:hint="eastAsia"/>
          <w:lang w:val="en-US" w:eastAsia="zh-CN"/>
        </w:rPr>
      </w:pPr>
      <w:r>
        <w:rPr>
          <w:rFonts w:hint="eastAsia"/>
          <w:lang w:val="en-US" w:eastAsia="zh-CN"/>
        </w:rPr>
        <w:t>2.图书文献配备情况及要求</w:t>
      </w:r>
    </w:p>
    <w:p>
      <w:pPr>
        <w:bidi w:val="0"/>
        <w:rPr>
          <w:rFonts w:hint="eastAsia"/>
          <w:lang w:val="en-US" w:eastAsia="zh-CN"/>
        </w:rPr>
      </w:pPr>
      <w:r>
        <w:rPr>
          <w:rFonts w:hint="eastAsia"/>
          <w:lang w:val="en-US" w:eastAsia="zh-CN"/>
        </w:rPr>
        <w:t>学校共购买图书</w:t>
      </w:r>
      <w:r>
        <w:rPr>
          <w:rFonts w:hint="default"/>
          <w:lang w:val="en-US" w:eastAsia="zh-CN"/>
        </w:rPr>
        <w:t>4</w:t>
      </w:r>
      <w:r>
        <w:rPr>
          <w:rFonts w:hint="eastAsia"/>
          <w:lang w:val="en-US" w:eastAsia="zh-CN"/>
        </w:rPr>
        <w:t>万余册，配足配齐新课程标准中要求学生必读的书目和本专业相关的书籍，满足学生阅读需要，并且加强报刊杂志征订力度和图书购买更新力度，保证用于学生阅读的图书、报刊、杂志数量不低于规定标准数量。按照学生阅览室最低馆舍要求设置阅览室，阅览室设置达到要求。</w:t>
      </w:r>
    </w:p>
    <w:p>
      <w:pPr>
        <w:pStyle w:val="4"/>
        <w:bidi w:val="0"/>
        <w:rPr>
          <w:rFonts w:hint="eastAsia"/>
          <w:lang w:val="en-US" w:eastAsia="zh-CN"/>
        </w:rPr>
      </w:pPr>
      <w:r>
        <w:rPr>
          <w:rFonts w:hint="eastAsia"/>
          <w:lang w:val="en-US" w:eastAsia="zh-CN"/>
        </w:rPr>
        <w:t>3.数字资源配备情况及要求</w:t>
      </w:r>
    </w:p>
    <w:p>
      <w:pPr>
        <w:bidi w:val="0"/>
        <w:rPr>
          <w:rFonts w:hint="eastAsia"/>
          <w:lang w:val="en-US" w:eastAsia="zh-CN"/>
        </w:rPr>
      </w:pPr>
      <w:r>
        <w:rPr>
          <w:rFonts w:hint="eastAsia"/>
          <w:lang w:val="en-US" w:eastAsia="zh-CN"/>
        </w:rPr>
        <w:t>充分利用各类艺术平台有关传统工艺专业的资源库中相关数字化资源。学校可以根据自身条件建设，建立与实训内容相配套的信息化教学资源，能组织开展信息化实训教学活动。建设、配备与民间传统工艺专业有关的音视频素材、教学课件、数字化教学案例等数字资源，以此满足教学要求。</w:t>
      </w:r>
    </w:p>
    <w:p>
      <w:pPr>
        <w:bidi w:val="0"/>
        <w:rPr>
          <w:rFonts w:hint="eastAsia"/>
          <w:lang w:val="en-US" w:eastAsia="zh-CN"/>
        </w:rPr>
      </w:pPr>
    </w:p>
    <w:p>
      <w:pPr>
        <w:bidi w:val="0"/>
        <w:rPr>
          <w:rFonts w:hint="eastAsia"/>
          <w:lang w:val="en-US" w:eastAsia="zh-CN"/>
        </w:rPr>
      </w:pP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557"/>
        <w:gridCol w:w="2139"/>
        <w:gridCol w:w="1301"/>
        <w:gridCol w:w="2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序号</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课程资源名称</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课程资源内容</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资源开发</w:t>
            </w:r>
          </w:p>
        </w:tc>
        <w:tc>
          <w:tcPr>
            <w:tcW w:w="16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主要功能说明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1</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陶艺</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教学大纲、计划、课件电子教案、课程标准、教材</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自主研发</w:t>
            </w:r>
          </w:p>
        </w:tc>
        <w:tc>
          <w:tcPr>
            <w:tcW w:w="16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转变教师角色，为学生创设自主学习平台,为教师学生提供长期学习公共平</w:t>
            </w:r>
            <w:r>
              <w:rPr>
                <w:rFonts w:hint="eastAsia" w:ascii="仿宋_GB2312" w:hAnsi="仿宋_GB2312" w:eastAsia="仿宋_GB2312" w:cs="仿宋_GB2312"/>
                <w:b w:val="0"/>
                <w:bCs w:val="0"/>
                <w:color w:val="000000"/>
                <w:sz w:val="28"/>
                <w:szCs w:val="28"/>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2</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计算机平面设计（Ps）</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教学大纲、计划、课件电子教案、课程标准、教材</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val="en-US" w:eastAsia="zh-CN"/>
              </w:rPr>
              <w:t>自主研发</w:t>
            </w:r>
          </w:p>
        </w:tc>
        <w:tc>
          <w:tcPr>
            <w:tcW w:w="16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eastAsia="zh-CN"/>
              </w:rPr>
              <w:t>转变教师角色，为学生创设自主学习平台,为教师学生提供长期学习公共平</w:t>
            </w:r>
            <w:r>
              <w:rPr>
                <w:rFonts w:hint="eastAsia" w:ascii="仿宋_GB2312" w:hAnsi="仿宋_GB2312" w:eastAsia="仿宋_GB2312" w:cs="仿宋_GB2312"/>
                <w:b w:val="0"/>
                <w:bCs w:val="0"/>
                <w:color w:val="000000"/>
                <w:sz w:val="28"/>
                <w:szCs w:val="28"/>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3</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民间印染</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教学大纲、计划、课件电子教案、课程标准、教材</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val="en-US" w:eastAsia="zh-CN"/>
              </w:rPr>
              <w:t>自主研发</w:t>
            </w:r>
          </w:p>
        </w:tc>
        <w:tc>
          <w:tcPr>
            <w:tcW w:w="16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转变教师角色，为学生创设自主学习平台,为教师学生提供长期学习公共平</w:t>
            </w:r>
            <w:r>
              <w:rPr>
                <w:rFonts w:hint="eastAsia" w:ascii="仿宋_GB2312" w:hAnsi="仿宋_GB2312" w:eastAsia="仿宋_GB2312" w:cs="仿宋_GB2312"/>
                <w:b w:val="0"/>
                <w:bCs w:val="0"/>
                <w:color w:val="000000"/>
                <w:sz w:val="28"/>
                <w:szCs w:val="28"/>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4</w:t>
            </w:r>
          </w:p>
        </w:tc>
        <w:tc>
          <w:tcPr>
            <w:tcW w:w="91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中职语文</w:t>
            </w:r>
          </w:p>
        </w:tc>
        <w:tc>
          <w:tcPr>
            <w:tcW w:w="125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课件、电子教案、精品课程音像资料及微课</w:t>
            </w:r>
          </w:p>
        </w:tc>
        <w:tc>
          <w:tcPr>
            <w:tcW w:w="76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val="en-US" w:eastAsia="zh-CN"/>
              </w:rPr>
            </w:pPr>
            <w:r>
              <w:rPr>
                <w:rFonts w:hint="eastAsia" w:ascii="仿宋_GB2312" w:hAnsi="仿宋_GB2312" w:eastAsia="仿宋_GB2312" w:cs="仿宋_GB2312"/>
                <w:b w:val="0"/>
                <w:bCs w:val="0"/>
                <w:color w:val="000000"/>
                <w:sz w:val="28"/>
                <w:szCs w:val="28"/>
                <w:highlight w:val="none"/>
                <w:vertAlign w:val="baseline"/>
                <w:lang w:val="en-US" w:eastAsia="zh-CN"/>
              </w:rPr>
              <w:t>自主研发</w:t>
            </w:r>
          </w:p>
        </w:tc>
        <w:tc>
          <w:tcPr>
            <w:tcW w:w="165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_GB2312" w:hAnsi="仿宋_GB2312" w:eastAsia="仿宋_GB2312" w:cs="仿宋_GB2312"/>
                <w:b w:val="0"/>
                <w:bCs w:val="0"/>
                <w:color w:val="000000"/>
                <w:sz w:val="28"/>
                <w:szCs w:val="28"/>
                <w:highlight w:val="none"/>
                <w:vertAlign w:val="baseline"/>
                <w:lang w:eastAsia="zh-CN"/>
              </w:rPr>
            </w:pPr>
            <w:r>
              <w:rPr>
                <w:rFonts w:hint="eastAsia" w:ascii="仿宋_GB2312" w:hAnsi="仿宋_GB2312" w:eastAsia="仿宋_GB2312" w:cs="仿宋_GB2312"/>
                <w:b w:val="0"/>
                <w:bCs w:val="0"/>
                <w:color w:val="000000"/>
                <w:sz w:val="28"/>
                <w:szCs w:val="28"/>
                <w:highlight w:val="none"/>
                <w:vertAlign w:val="baseline"/>
                <w:lang w:eastAsia="zh-CN"/>
              </w:rPr>
              <w:t>转变教师角色，为学生创设自主学习平台,为教师学生提供长期学习公共平</w:t>
            </w:r>
            <w:r>
              <w:rPr>
                <w:rFonts w:hint="eastAsia" w:ascii="仿宋_GB2312" w:hAnsi="仿宋_GB2312" w:eastAsia="仿宋_GB2312" w:cs="仿宋_GB2312"/>
                <w:b w:val="0"/>
                <w:bCs w:val="0"/>
                <w:color w:val="000000"/>
                <w:sz w:val="28"/>
                <w:szCs w:val="28"/>
                <w:highlight w:val="none"/>
                <w:vertAlign w:val="baseline"/>
                <w:lang w:val="en-US" w:eastAsia="zh-CN"/>
              </w:rPr>
              <w:t>台</w:t>
            </w:r>
          </w:p>
        </w:tc>
      </w:tr>
    </w:tbl>
    <w:p>
      <w:pPr>
        <w:keepNext w:val="0"/>
        <w:keepLines w:val="0"/>
        <w:pageBreakBefore w:val="0"/>
        <w:kinsoku/>
        <w:wordWrap/>
        <w:overflowPunct/>
        <w:topLinePunct w:val="0"/>
        <w:autoSpaceDE/>
        <w:autoSpaceDN/>
        <w:bidi w:val="0"/>
        <w:adjustRightInd/>
        <w:snapToGrid/>
        <w:spacing w:line="560" w:lineRule="exact"/>
        <w:ind w:firstLine="1968" w:firstLineChars="700"/>
        <w:jc w:val="both"/>
        <w:rPr>
          <w:rFonts w:hint="eastAsia" w:ascii="方正仿宋_GB2312" w:hAnsi="方正仿宋_GB2312" w:eastAsia="方正仿宋_GB2312" w:cs="方正仿宋_GB2312"/>
          <w:b/>
          <w:bCs/>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eastAsia" w:ascii="方正仿宋_GB2312" w:hAnsi="方正仿宋_GB2312" w:eastAsia="方正仿宋_GB2312" w:cs="方正仿宋_GB2312"/>
          <w:b/>
          <w:bCs/>
          <w:color w:val="000000"/>
          <w:sz w:val="28"/>
          <w:szCs w:val="28"/>
          <w:highlight w:val="none"/>
          <w:lang w:eastAsia="zh-CN"/>
        </w:rPr>
      </w:pPr>
      <w:r>
        <w:rPr>
          <w:rFonts w:hint="eastAsia" w:ascii="方正仿宋_GB2312" w:hAnsi="方正仿宋_GB2312" w:eastAsia="方正仿宋_GB2312" w:cs="方正仿宋_GB2312"/>
          <w:b/>
          <w:bCs/>
          <w:color w:val="000000"/>
          <w:sz w:val="28"/>
          <w:szCs w:val="28"/>
          <w:highlight w:val="none"/>
          <w:lang w:eastAsia="zh-CN"/>
        </w:rPr>
        <w:t>民间传统工艺专业公共基础课和专业课教材统计表</w:t>
      </w:r>
    </w:p>
    <w:tbl>
      <w:tblPr>
        <w:tblStyle w:val="11"/>
        <w:tblW w:w="81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60"/>
        <w:gridCol w:w="450"/>
        <w:gridCol w:w="2762"/>
        <w:gridCol w:w="2359"/>
        <w:gridCol w:w="19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序</w:t>
            </w:r>
            <w:r>
              <w:rPr>
                <w:rFonts w:hint="eastAsia" w:ascii="方正仿宋_GB2312" w:hAnsi="方正仿宋_GB2312" w:eastAsia="方正仿宋_GB2312" w:cs="方正仿宋_GB2312"/>
                <w:i w:val="0"/>
                <w:color w:val="000000"/>
                <w:kern w:val="0"/>
                <w:sz w:val="21"/>
                <w:szCs w:val="21"/>
                <w:u w:val="none"/>
                <w:lang w:val="en-US" w:eastAsia="zh-CN" w:bidi="ar"/>
              </w:rPr>
              <w:br w:type="textWrapping"/>
            </w:r>
            <w:r>
              <w:rPr>
                <w:rFonts w:hint="eastAsia" w:ascii="方正仿宋_GB2312" w:hAnsi="方正仿宋_GB2312" w:eastAsia="方正仿宋_GB2312" w:cs="方正仿宋_GB2312"/>
                <w:i w:val="0"/>
                <w:color w:val="000000"/>
                <w:kern w:val="0"/>
                <w:sz w:val="21"/>
                <w:szCs w:val="21"/>
                <w:u w:val="none"/>
                <w:lang w:val="en-US" w:eastAsia="zh-CN" w:bidi="ar"/>
              </w:rPr>
              <w:t>号</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课程类型</w:t>
            </w:r>
          </w:p>
        </w:tc>
        <w:tc>
          <w:tcPr>
            <w:tcW w:w="5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使用教材</w:t>
            </w:r>
          </w:p>
        </w:tc>
        <w:tc>
          <w:tcPr>
            <w:tcW w:w="1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2312" w:hAnsi="方正仿宋_GB2312" w:eastAsia="方正仿宋_GB2312" w:cs="方正仿宋_GB2312"/>
                <w:i w:val="0"/>
                <w:color w:val="000000"/>
                <w:sz w:val="21"/>
                <w:szCs w:val="21"/>
                <w:u w:val="none"/>
              </w:rPr>
            </w:pP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2312" w:hAnsi="方正仿宋_GB2312" w:eastAsia="方正仿宋_GB2312" w:cs="方正仿宋_GB2312"/>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教材名称</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出版社</w:t>
            </w:r>
          </w:p>
        </w:tc>
        <w:tc>
          <w:tcPr>
            <w:tcW w:w="199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公共必修课程</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语文（基础模块）（上册）/欧阳代娜</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9787040609158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语文（基础模块）（下册）/欧阳代娜</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外语教学与研究出版社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9787040609141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3</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语文（职业模块）</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9787040609134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4</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iCs w:val="0"/>
                <w:color w:val="000000"/>
                <w:kern w:val="2"/>
                <w:sz w:val="21"/>
                <w:szCs w:val="21"/>
                <w:u w:val="none"/>
                <w:lang w:val="en-US" w:eastAsia="zh-CN" w:bidi="ar-SA"/>
              </w:rPr>
            </w:pPr>
            <w:r>
              <w:rPr>
                <w:rFonts w:hint="eastAsia" w:ascii="方正仿宋_GB2312" w:hAnsi="方正仿宋_GB2312" w:eastAsia="方正仿宋_GB2312" w:cs="方正仿宋_GB2312"/>
                <w:i w:val="0"/>
                <w:iCs w:val="0"/>
                <w:color w:val="000000"/>
                <w:kern w:val="0"/>
                <w:sz w:val="21"/>
                <w:szCs w:val="21"/>
                <w:u w:val="none"/>
                <w:lang w:val="en-US" w:eastAsia="zh-CN" w:bidi="ar"/>
              </w:rPr>
              <w:t>英语（基础模块）（第一册）/陈琳</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外语教学与研究出版社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5</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英语（基础模块）（第二册）/陈琳</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外语教学与研究出版社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9787521324563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6</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数学（上册）</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7</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数学（下册）</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8</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中国特色社会主义</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哲学与人生</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职业道德与法治</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11</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心理健康与职业生涯</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12</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习近平新时代中国特色社会主义思想学生读本</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人民教育出版社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9787010235318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13</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体育与健康（第三版）</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14</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信息技术（</w:t>
            </w:r>
            <w:r>
              <w:rPr>
                <w:rFonts w:hint="default" w:ascii="Times New Roman" w:hAnsi="Times New Roman" w:eastAsia="方正仿宋_GB2312" w:cs="Times New Roman"/>
                <w:i w:val="0"/>
                <w:iCs w:val="0"/>
                <w:color w:val="000000"/>
                <w:kern w:val="0"/>
                <w:sz w:val="21"/>
                <w:szCs w:val="21"/>
                <w:u w:val="none"/>
                <w:lang w:val="en-US" w:eastAsia="zh-CN" w:bidi="ar"/>
              </w:rPr>
              <w:t>WPS Office</w:t>
            </w:r>
            <w:r>
              <w:rPr>
                <w:rFonts w:hint="eastAsia" w:ascii="方正仿宋_GB2312" w:hAnsi="方正仿宋_GB2312" w:eastAsia="方正仿宋_GB2312" w:cs="方正仿宋_GB2312"/>
                <w:i w:val="0"/>
                <w:iCs w:val="0"/>
                <w:color w:val="000000"/>
                <w:kern w:val="0"/>
                <w:sz w:val="21"/>
                <w:szCs w:val="21"/>
                <w:u w:val="none"/>
                <w:lang w:val="en-US" w:eastAsia="zh-CN" w:bidi="ar"/>
              </w:rPr>
              <w:t>)上</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9787040605648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15</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信息技术（下）</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9787040604757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16</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中国历史</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9787040609127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17</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世界历史</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9787040609110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18</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kern w:val="0"/>
                <w:sz w:val="21"/>
                <w:szCs w:val="21"/>
                <w:u w:val="none"/>
                <w:lang w:val="en-US" w:eastAsia="zh-CN" w:bidi="ar"/>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中等职业学校学生安全教育读本</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9787040188790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1"/>
                <w:szCs w:val="21"/>
                <w:u w:val="none"/>
                <w:lang w:val="en-US" w:eastAsia="zh-CN" w:bidi="ar-SA"/>
              </w:rPr>
            </w:pPr>
            <w:r>
              <w:rPr>
                <w:rFonts w:hint="default" w:ascii="Times New Roman" w:hAnsi="Times New Roman" w:eastAsia="宋体" w:cs="Times New Roman"/>
                <w:i w:val="0"/>
                <w:color w:val="000000"/>
                <w:kern w:val="0"/>
                <w:sz w:val="21"/>
                <w:szCs w:val="21"/>
                <w:u w:val="none"/>
                <w:lang w:val="en-US" w:eastAsia="zh-CN" w:bidi="ar"/>
              </w:rPr>
              <w:t>19</w:t>
            </w:r>
          </w:p>
        </w:tc>
        <w:tc>
          <w:tcPr>
            <w:tcW w:w="4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专业基础课程</w:t>
            </w: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素描</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978704057674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20</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色彩</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9787040531763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21</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图案</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高等教育出版社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9787040182392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560" w:type="dxa"/>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22</w:t>
            </w:r>
          </w:p>
        </w:tc>
        <w:tc>
          <w:tcPr>
            <w:tcW w:w="45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eastAsia" w:ascii="宋体" w:hAnsi="宋体" w:eastAsia="宋体" w:cs="宋体"/>
                <w:i w:val="0"/>
                <w:color w:val="000000"/>
                <w:sz w:val="21"/>
                <w:szCs w:val="21"/>
                <w:u w:val="none"/>
              </w:rPr>
            </w:pPr>
          </w:p>
        </w:tc>
        <w:tc>
          <w:tcPr>
            <w:tcW w:w="27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构成基础（第二版）</w:t>
            </w:r>
          </w:p>
        </w:tc>
        <w:tc>
          <w:tcPr>
            <w:tcW w:w="23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方正仿宋_GB2312" w:hAnsi="方正仿宋_GB2312" w:eastAsia="方正仿宋_GB2312" w:cs="方正仿宋_GB2312"/>
                <w:i w:val="0"/>
                <w:color w:val="000000"/>
                <w:sz w:val="21"/>
                <w:szCs w:val="21"/>
                <w:u w:val="none"/>
              </w:rPr>
            </w:pPr>
            <w:r>
              <w:rPr>
                <w:rFonts w:hint="eastAsia" w:ascii="方正仿宋_GB2312" w:hAnsi="方正仿宋_GB2312" w:eastAsia="方正仿宋_GB2312" w:cs="方正仿宋_GB2312"/>
                <w:i w:val="0"/>
                <w:color w:val="000000"/>
                <w:kern w:val="0"/>
                <w:sz w:val="21"/>
                <w:szCs w:val="21"/>
                <w:u w:val="none"/>
                <w:lang w:val="en-US" w:eastAsia="zh-CN" w:bidi="ar"/>
              </w:rPr>
              <w:t>中国劳动社会保障出版社</w:t>
            </w:r>
          </w:p>
        </w:tc>
        <w:tc>
          <w:tcPr>
            <w:tcW w:w="1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1"/>
                <w:szCs w:val="21"/>
                <w:u w:val="none"/>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9787516753323</w:t>
            </w:r>
          </w:p>
        </w:tc>
      </w:tr>
    </w:tbl>
    <w:p>
      <w:pPr>
        <w:pStyle w:val="3"/>
        <w:bidi w:val="0"/>
        <w:rPr>
          <w:rFonts w:hint="eastAsia"/>
          <w:lang w:val="en-US" w:eastAsia="zh-CN"/>
        </w:rPr>
      </w:pPr>
      <w:r>
        <w:rPr>
          <w:rFonts w:hint="eastAsia"/>
          <w:lang w:val="en-US" w:eastAsia="zh-CN"/>
        </w:rPr>
        <w:t>（四）教学方法</w:t>
      </w:r>
    </w:p>
    <w:p>
      <w:pPr>
        <w:bidi w:val="0"/>
        <w:rPr>
          <w:rFonts w:hint="eastAsia"/>
          <w:lang w:val="en-US" w:eastAsia="zh-CN"/>
        </w:rPr>
      </w:pPr>
      <w:r>
        <w:rPr>
          <w:rFonts w:hint="eastAsia"/>
          <w:lang w:val="en-US" w:eastAsia="zh-CN"/>
        </w:rPr>
        <w:t>按照“教、学、做”合一的总体原则,根据课程性质,采用班级授课、分组教学、现场教学、实践训练等形式组织教学，不断改革教学方法，采用现场教学、案例教学、任务驱动教学等方法，不断创新教学手段,可利用教学团队的微信群、班级群、精品课程网站等网络空间,聚集教学资源,建立交流平台,实现在线教学及实时互动。促进学生自主学习、自主探索,达到共同学习、共同提高的目的。强化课程思政,强化任课教师立德树人意识，结合本专业人才培养特点和专业能力素质要求，梳理每一门课程蕴含的思想政治教育元素，发挥每门课程承载的思想政治教育功能，推动思想政治理论课程教学与其他课程教学与紧密结合、同向同行。</w:t>
      </w:r>
    </w:p>
    <w:p>
      <w:pPr>
        <w:pStyle w:val="3"/>
        <w:bidi w:val="0"/>
        <w:rPr>
          <w:rFonts w:hint="eastAsia"/>
          <w:lang w:val="en-US" w:eastAsia="zh-CN"/>
        </w:rPr>
      </w:pPr>
      <w:r>
        <w:rPr>
          <w:rFonts w:hint="eastAsia"/>
          <w:lang w:val="en-US" w:eastAsia="zh-CN"/>
        </w:rPr>
        <w:t>（五）学习评价</w:t>
      </w:r>
    </w:p>
    <w:p>
      <w:pPr>
        <w:bidi w:val="0"/>
        <w:rPr>
          <w:rFonts w:hint="eastAsia"/>
          <w:lang w:val="en-US" w:eastAsia="zh-CN"/>
        </w:rPr>
      </w:pPr>
      <w:r>
        <w:rPr>
          <w:rFonts w:hint="eastAsia"/>
          <w:lang w:val="en-US" w:eastAsia="zh-CN"/>
        </w:rPr>
        <w:t>1.以教师评价为主,广泛吸收就业单位、合作企业、家长参与对学生的评价,建立多方共同参与评价的开放式综合评价制度。</w:t>
      </w:r>
    </w:p>
    <w:p>
      <w:pPr>
        <w:bidi w:val="0"/>
        <w:rPr>
          <w:rFonts w:hint="eastAsia"/>
          <w:lang w:val="en-US" w:eastAsia="zh-CN"/>
        </w:rPr>
      </w:pPr>
      <w:r>
        <w:rPr>
          <w:rFonts w:hint="eastAsia"/>
          <w:lang w:val="en-US" w:eastAsia="zh-CN"/>
        </w:rPr>
        <w:t>2.采取过程评价与结果评价相结合，单项评价与综合评价相结合，总结性评价与发展性评价相结合的多种评价方式。要把学习态度、平时作业、单项项目完成情况作为学生评价的重要组成部分。要不断改革评价方法,逐步建立职业教育质量评价制度。</w:t>
      </w:r>
    </w:p>
    <w:p>
      <w:pPr>
        <w:bidi w:val="0"/>
        <w:rPr>
          <w:rFonts w:hint="eastAsia"/>
          <w:lang w:val="en-US" w:eastAsia="zh-CN"/>
        </w:rPr>
      </w:pPr>
      <w:r>
        <w:rPr>
          <w:rFonts w:hint="eastAsia"/>
          <w:lang w:val="en-US" w:eastAsia="zh-CN"/>
        </w:rPr>
        <w:t>3.思想品德与职业素养。依据国家颁布的《中等职业学校德育大纲》、学校制定的学生日常行为规范，制定思想品德评价方案与细则，依据行业规范与岗位要求，制定职业素养评价方案与细则,把职业素养评价贯穿到教育教学全过程。</w:t>
      </w:r>
    </w:p>
    <w:p>
      <w:pPr>
        <w:bidi w:val="0"/>
        <w:rPr>
          <w:rFonts w:hint="eastAsia"/>
          <w:lang w:val="en-US" w:eastAsia="zh-CN"/>
        </w:rPr>
      </w:pPr>
      <w:r>
        <w:rPr>
          <w:rFonts w:hint="eastAsia"/>
          <w:lang w:val="en-US" w:eastAsia="zh-CN"/>
        </w:rPr>
        <w:t>4.专业知识与技能。依据课程标准,针对学校专业教学特点,制定具体的专业知识与技能评价细则。</w:t>
      </w:r>
    </w:p>
    <w:p>
      <w:pPr>
        <w:bidi w:val="0"/>
        <w:rPr>
          <w:rFonts w:hint="eastAsia"/>
          <w:lang w:val="en-US" w:eastAsia="zh-CN"/>
        </w:rPr>
      </w:pPr>
      <w:r>
        <w:rPr>
          <w:rFonts w:hint="eastAsia"/>
          <w:lang w:val="en-US" w:eastAsia="zh-CN"/>
        </w:rPr>
        <w:t>5.科学文化知识与人文素养。依据教育部颁布的课程教学大纲、课程标准,制定公共课教学质量评价细则。</w:t>
      </w:r>
    </w:p>
    <w:p>
      <w:pPr>
        <w:pStyle w:val="2"/>
        <w:bidi w:val="0"/>
        <w:rPr>
          <w:rFonts w:hint="eastAsia"/>
          <w:lang w:val="en-US" w:eastAsia="zh-CN"/>
        </w:rPr>
      </w:pPr>
      <w:r>
        <w:rPr>
          <w:rFonts w:hint="eastAsia"/>
          <w:lang w:val="en-US" w:eastAsia="zh-CN"/>
        </w:rPr>
        <w:t xml:space="preserve">  九、毕业要求</w:t>
      </w:r>
    </w:p>
    <w:p>
      <w:pPr>
        <w:bidi w:val="0"/>
        <w:rPr>
          <w:rFonts w:hint="eastAsia"/>
          <w:lang w:val="en-US" w:eastAsia="zh-CN"/>
        </w:rPr>
      </w:pPr>
      <w:r>
        <w:rPr>
          <w:rFonts w:hint="eastAsia"/>
          <w:lang w:val="en-US" w:eastAsia="zh-CN"/>
        </w:rPr>
        <w:t>本专业毕业要求是学生通过</w:t>
      </w:r>
      <w:r>
        <w:rPr>
          <w:rFonts w:hint="default"/>
          <w:lang w:val="en-US" w:eastAsia="zh-CN"/>
        </w:rPr>
        <w:t>3</w:t>
      </w:r>
      <w:r>
        <w:rPr>
          <w:rFonts w:hint="eastAsia"/>
          <w:lang w:val="en-US" w:eastAsia="zh-CN"/>
        </w:rPr>
        <w:t>年的学习，需修满的该专业人才培养方案所规定的学时，完成规定的教学活动，毕业时应达到该专业要求的素质、知识和能力等方面的要求。</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eastAsia" w:ascii="宋体" w:hAnsi="宋体" w:cs="Times New Roman"/>
          <w:b w:val="0"/>
          <w:bCs w:val="0"/>
          <w:kern w:val="0"/>
          <w:sz w:val="28"/>
          <w:szCs w:val="28"/>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rPr>
          <w:rFonts w:hint="eastAsia" w:ascii="宋体" w:hAnsi="宋体"/>
          <w:b/>
          <w:bCs/>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pPr>
    </w:p>
    <w:p>
      <w:pPr>
        <w:rPr>
          <w:rFonts w:hint="eastAsia"/>
        </w:rPr>
      </w:pPr>
    </w:p>
    <w:sectPr>
      <w:footerReference r:id="rId7"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EF5567-1ECC-4338-897C-3094334E22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E9260773-C196-4077-9E84-B40DE812740A}"/>
  </w:font>
  <w:font w:name="仿宋">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7C04A0E0-45EF-4930-83BE-5F98BEF5A0A5}"/>
  </w:font>
  <w:font w:name="方正小标宋简体">
    <w:panose1 w:val="02000000000000000000"/>
    <w:charset w:val="86"/>
    <w:family w:val="script"/>
    <w:pitch w:val="default"/>
    <w:sig w:usb0="00000001" w:usb1="08000000" w:usb2="00000000" w:usb3="00000000" w:csb0="00040000" w:csb1="00000000"/>
    <w:embedRegular r:id="rId4" w:fontKey="{185E5909-163B-4A01-BB35-D0A9D70A8307}"/>
  </w:font>
  <w:font w:name="方正仿宋_GB2312">
    <w:panose1 w:val="02000000000000000000"/>
    <w:charset w:val="86"/>
    <w:family w:val="auto"/>
    <w:pitch w:val="default"/>
    <w:sig w:usb0="A00002BF" w:usb1="184F6CFA" w:usb2="00000012" w:usb3="00000000" w:csb0="00040001" w:csb1="00000000"/>
    <w:embedRegular r:id="rId5" w:fontKey="{D47C9AA8-E554-4BD8-AA53-A4C9589F6C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FF8E"/>
    <w:multiLevelType w:val="singleLevel"/>
    <w:tmpl w:val="AFFDFF8E"/>
    <w:lvl w:ilvl="0" w:tentative="0">
      <w:start w:val="7"/>
      <w:numFmt w:val="chineseCounting"/>
      <w:suff w:val="nothing"/>
      <w:lvlText w:val="%1、"/>
      <w:lvlJc w:val="left"/>
      <w:rPr>
        <w:rFonts w:hint="eastAsia"/>
      </w:rPr>
    </w:lvl>
  </w:abstractNum>
  <w:abstractNum w:abstractNumId="1">
    <w:nsid w:val="AFFEE4E1"/>
    <w:multiLevelType w:val="singleLevel"/>
    <w:tmpl w:val="AFFEE4E1"/>
    <w:lvl w:ilvl="0" w:tentative="0">
      <w:start w:val="1"/>
      <w:numFmt w:val="chineseCounting"/>
      <w:suff w:val="nothing"/>
      <w:lvlText w:val="%1、"/>
      <w:lvlJc w:val="left"/>
      <w:rPr>
        <w:rFonts w:hint="eastAsia"/>
      </w:rPr>
    </w:lvl>
  </w:abstractNum>
  <w:abstractNum w:abstractNumId="2">
    <w:nsid w:val="B8AB636F"/>
    <w:multiLevelType w:val="singleLevel"/>
    <w:tmpl w:val="B8AB636F"/>
    <w:lvl w:ilvl="0" w:tentative="0">
      <w:start w:val="1"/>
      <w:numFmt w:val="chineseCounting"/>
      <w:suff w:val="nothing"/>
      <w:lvlText w:val="（%1）"/>
      <w:lvlJc w:val="left"/>
      <w:rPr>
        <w:rFonts w:hint="eastAsia"/>
      </w:rPr>
    </w:lvl>
  </w:abstractNum>
  <w:abstractNum w:abstractNumId="3">
    <w:nsid w:val="0915C8CD"/>
    <w:multiLevelType w:val="singleLevel"/>
    <w:tmpl w:val="0915C8CD"/>
    <w:lvl w:ilvl="0" w:tentative="0">
      <w:start w:val="3"/>
      <w:numFmt w:val="chineseCounting"/>
      <w:suff w:val="nothing"/>
      <w:lvlText w:val="%1、"/>
      <w:lvlJc w:val="left"/>
      <w:rPr>
        <w:rFonts w:hint="eastAsia"/>
      </w:rPr>
    </w:lvl>
  </w:abstractNum>
  <w:abstractNum w:abstractNumId="4">
    <w:nsid w:val="1D2F533F"/>
    <w:multiLevelType w:val="singleLevel"/>
    <w:tmpl w:val="1D2F533F"/>
    <w:lvl w:ilvl="0" w:tentative="0">
      <w:start w:val="3"/>
      <w:numFmt w:val="chineseCounting"/>
      <w:suff w:val="nothing"/>
      <w:lvlText w:val="（%1）"/>
      <w:lvlJc w:val="left"/>
      <w:rPr>
        <w:rFonts w:hint="eastAsia"/>
      </w:rPr>
    </w:lvl>
  </w:abstractNum>
  <w:abstractNum w:abstractNumId="5">
    <w:nsid w:val="2CDD67E6"/>
    <w:multiLevelType w:val="singleLevel"/>
    <w:tmpl w:val="2CDD67E6"/>
    <w:lvl w:ilvl="0" w:tentative="0">
      <w:start w:val="1"/>
      <w:numFmt w:val="chineseCounting"/>
      <w:suff w:val="nothing"/>
      <w:lvlText w:val="（%1）"/>
      <w:lvlJc w:val="left"/>
      <w:rPr>
        <w:rFonts w:hint="eastAsia"/>
      </w:rPr>
    </w:lvl>
  </w:abstractNum>
  <w:abstractNum w:abstractNumId="6">
    <w:nsid w:val="40ACFB7E"/>
    <w:multiLevelType w:val="singleLevel"/>
    <w:tmpl w:val="40ACFB7E"/>
    <w:lvl w:ilvl="0" w:tentative="0">
      <w:start w:val="1"/>
      <w:numFmt w:val="decimal"/>
      <w:suff w:val="nothing"/>
      <w:lvlText w:val="%1."/>
      <w:lvlJc w:val="left"/>
      <w:pPr>
        <w:ind w:left="425" w:hanging="425"/>
      </w:pPr>
      <w:rPr>
        <w:rFonts w:hint="default"/>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4056CC"/>
    <w:rsid w:val="04E2157A"/>
    <w:rsid w:val="059922BD"/>
    <w:rsid w:val="05F66B26"/>
    <w:rsid w:val="07BE007D"/>
    <w:rsid w:val="0C594818"/>
    <w:rsid w:val="0DC67C8B"/>
    <w:rsid w:val="0E2C21E4"/>
    <w:rsid w:val="0FD269DC"/>
    <w:rsid w:val="101173EF"/>
    <w:rsid w:val="10A03CDF"/>
    <w:rsid w:val="10A51DDA"/>
    <w:rsid w:val="120B0362"/>
    <w:rsid w:val="126F6B43"/>
    <w:rsid w:val="150572EB"/>
    <w:rsid w:val="159863B1"/>
    <w:rsid w:val="18245CDA"/>
    <w:rsid w:val="19B7611D"/>
    <w:rsid w:val="19C257AA"/>
    <w:rsid w:val="1B040045"/>
    <w:rsid w:val="1CEE6C3F"/>
    <w:rsid w:val="1F6E1F30"/>
    <w:rsid w:val="1FC87893"/>
    <w:rsid w:val="203E4C76"/>
    <w:rsid w:val="21C916A0"/>
    <w:rsid w:val="25691621"/>
    <w:rsid w:val="257C0AAD"/>
    <w:rsid w:val="26265313"/>
    <w:rsid w:val="26D0702D"/>
    <w:rsid w:val="27C60B5C"/>
    <w:rsid w:val="2D3719C7"/>
    <w:rsid w:val="2DEB4AC7"/>
    <w:rsid w:val="2E030EBF"/>
    <w:rsid w:val="2F000DF7"/>
    <w:rsid w:val="33CA3782"/>
    <w:rsid w:val="35645510"/>
    <w:rsid w:val="39C63203"/>
    <w:rsid w:val="3A4D6EBA"/>
    <w:rsid w:val="3AAB3FA4"/>
    <w:rsid w:val="3BFE66BE"/>
    <w:rsid w:val="3C395948"/>
    <w:rsid w:val="3C511D0B"/>
    <w:rsid w:val="3D3B3273"/>
    <w:rsid w:val="44C91CD4"/>
    <w:rsid w:val="44E328F5"/>
    <w:rsid w:val="45632580"/>
    <w:rsid w:val="4618037D"/>
    <w:rsid w:val="4771702F"/>
    <w:rsid w:val="48490401"/>
    <w:rsid w:val="49302F0F"/>
    <w:rsid w:val="49687E15"/>
    <w:rsid w:val="4A97629D"/>
    <w:rsid w:val="4D9549A9"/>
    <w:rsid w:val="4E90207B"/>
    <w:rsid w:val="4E9904C8"/>
    <w:rsid w:val="4FB8613E"/>
    <w:rsid w:val="50F05606"/>
    <w:rsid w:val="514F2375"/>
    <w:rsid w:val="519D5E8E"/>
    <w:rsid w:val="51A737FE"/>
    <w:rsid w:val="52262073"/>
    <w:rsid w:val="52CA50F4"/>
    <w:rsid w:val="52DD4E28"/>
    <w:rsid w:val="541A5C08"/>
    <w:rsid w:val="55103874"/>
    <w:rsid w:val="5A1F2A48"/>
    <w:rsid w:val="5B417F1E"/>
    <w:rsid w:val="5D555047"/>
    <w:rsid w:val="5E2D5E54"/>
    <w:rsid w:val="60DB7729"/>
    <w:rsid w:val="615A3AE7"/>
    <w:rsid w:val="621828E2"/>
    <w:rsid w:val="62944DD7"/>
    <w:rsid w:val="64BC1FF9"/>
    <w:rsid w:val="685404E6"/>
    <w:rsid w:val="69531548"/>
    <w:rsid w:val="69A9560C"/>
    <w:rsid w:val="69DA3A17"/>
    <w:rsid w:val="6AC977F6"/>
    <w:rsid w:val="6E6B7334"/>
    <w:rsid w:val="6EC16F54"/>
    <w:rsid w:val="700417EE"/>
    <w:rsid w:val="70044801"/>
    <w:rsid w:val="705C33D8"/>
    <w:rsid w:val="71686EE2"/>
    <w:rsid w:val="72CB65F3"/>
    <w:rsid w:val="744C5512"/>
    <w:rsid w:val="757F0EF5"/>
    <w:rsid w:val="75C94940"/>
    <w:rsid w:val="78D36201"/>
    <w:rsid w:val="79393B8B"/>
    <w:rsid w:val="79710BDF"/>
    <w:rsid w:val="797C575B"/>
    <w:rsid w:val="798D4BFB"/>
    <w:rsid w:val="79C1782C"/>
    <w:rsid w:val="7A2268AB"/>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Words>1548</Words>
  <Characters>1565</Characters>
  <TotalTime>0</TotalTime>
  <ScaleCrop>false</ScaleCrop>
  <LinksUpToDate>false</LinksUpToDate>
  <CharactersWithSpaces>1566</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2025-05-29T13:28:06Z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2052-11.1.0.11045</vt:lpwstr>
  </property>
  <property fmtid="{D5CDD505-2E9C-101B-9397-08002B2CF9AE}" pid="5" name="ICV">
    <vt:lpwstr>60C921FC94194A26B4ACEAD76EBBB1ED_13</vt:lpwstr>
  </property>
  <property fmtid="{D5CDD505-2E9C-101B-9397-08002B2CF9AE}" pid="6" name="KSOTemplateDocerSaveRecord">
    <vt:lpwstr>eyJoZGlkIjoiOTZmZDdhNmNlMmM5YWFiMzA1YzczYTcwN2I0OWQ2MjgiLCJ1c2VySWQiOiI5NDQ4MzU5NDgifQ==</vt:lpwstr>
  </property>
</Properties>
</file>